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8B842" w14:textId="77777777" w:rsidR="00F05A43" w:rsidRPr="006F7FAF" w:rsidRDefault="00F05A43" w:rsidP="00F05A43">
      <w:pPr>
        <w:pStyle w:val="Kop1"/>
        <w:rPr>
          <w:b/>
          <w:bCs/>
          <w:color w:val="00B050"/>
        </w:rPr>
      </w:pPr>
      <w:bookmarkStart w:id="0" w:name="_Toc418854153"/>
      <w:bookmarkStart w:id="1" w:name="_Toc418854238"/>
      <w:bookmarkStart w:id="2" w:name="_Toc418854412"/>
      <w:bookmarkStart w:id="3" w:name="_Toc431298732"/>
      <w:bookmarkStart w:id="4" w:name="_Toc450559240"/>
      <w:bookmarkStart w:id="5" w:name="_Toc486325207"/>
      <w:bookmarkStart w:id="6" w:name="_Toc516481313"/>
      <w:bookmarkStart w:id="7" w:name="_Toc516481972"/>
      <w:bookmarkStart w:id="8" w:name="_Toc9951266"/>
      <w:bookmarkStart w:id="9" w:name="_Toc42499897"/>
      <w:bookmarkStart w:id="10" w:name="_Toc42502960"/>
      <w:r w:rsidRPr="006F7FAF">
        <w:rPr>
          <w:b/>
          <w:bCs/>
          <w:color w:val="00B050"/>
        </w:rPr>
        <w:t>Beleidsplan</w:t>
      </w:r>
      <w:bookmarkEnd w:id="0"/>
      <w:bookmarkEnd w:id="1"/>
      <w:bookmarkEnd w:id="2"/>
      <w:bookmarkEnd w:id="3"/>
      <w:bookmarkEnd w:id="4"/>
      <w:bookmarkEnd w:id="5"/>
      <w:bookmarkEnd w:id="6"/>
      <w:bookmarkEnd w:id="7"/>
      <w:bookmarkEnd w:id="8"/>
      <w:bookmarkEnd w:id="9"/>
      <w:bookmarkEnd w:id="10"/>
    </w:p>
    <w:p w14:paraId="40E1851B" w14:textId="77777777" w:rsidR="00F05A43" w:rsidRDefault="00F05A43" w:rsidP="00F05A43">
      <w:pPr>
        <w:pStyle w:val="Kop5"/>
        <w:rPr>
          <w:rFonts w:asciiTheme="minorHAnsi" w:hAnsiTheme="minorHAnsi" w:cstheme="minorHAnsi"/>
          <w:color w:val="auto"/>
        </w:rPr>
      </w:pPr>
      <w:bookmarkStart w:id="11" w:name="_Toc431298733"/>
      <w:bookmarkStart w:id="12" w:name="_Toc450559241"/>
      <w:bookmarkStart w:id="13" w:name="_Toc486325208"/>
      <w:bookmarkStart w:id="14" w:name="_Toc516481314"/>
      <w:bookmarkStart w:id="15" w:name="_Toc516481973"/>
      <w:r w:rsidRPr="001C7B95">
        <w:rPr>
          <w:rStyle w:val="Kop4Char"/>
        </w:rPr>
        <w:t>Missie en uitgangspunten</w:t>
      </w:r>
      <w:bookmarkEnd w:id="11"/>
      <w:bookmarkEnd w:id="12"/>
      <w:bookmarkEnd w:id="13"/>
      <w:bookmarkEnd w:id="14"/>
      <w:bookmarkEnd w:id="15"/>
      <w:r w:rsidRPr="001C7B95">
        <w:rPr>
          <w:rStyle w:val="Kop4Char"/>
        </w:rPr>
        <w:t>:</w:t>
      </w:r>
      <w:r>
        <w:t xml:space="preserve"> </w:t>
      </w:r>
      <w:r w:rsidRPr="001C7B95">
        <w:rPr>
          <w:rFonts w:asciiTheme="minorHAnsi" w:hAnsiTheme="minorHAnsi" w:cstheme="minorHAnsi"/>
          <w:color w:val="auto"/>
        </w:rPr>
        <w:t>Stichting ASAP heeft als statutair doel ”het (doen) ontwikkelen, realiseren,</w:t>
      </w:r>
      <w:r w:rsidRPr="001C7B95">
        <w:rPr>
          <w:rFonts w:asciiTheme="minorHAnsi" w:hAnsiTheme="minorHAnsi" w:cstheme="minorHAnsi"/>
          <w:color w:val="auto"/>
          <w:szCs w:val="20"/>
        </w:rPr>
        <w:t xml:space="preserve"> </w:t>
      </w:r>
      <w:r w:rsidRPr="001C7B95">
        <w:rPr>
          <w:rFonts w:asciiTheme="minorHAnsi" w:hAnsiTheme="minorHAnsi" w:cstheme="minorHAnsi"/>
          <w:color w:val="auto"/>
        </w:rPr>
        <w:t>ondersteunen en financieren van kleine ontwikkelingsprojecten in Afrika”. Een drietal uitgangspunten vormt het startpunt voor het realiseren van onze missie.</w:t>
      </w:r>
    </w:p>
    <w:p w14:paraId="26BC4170" w14:textId="77777777" w:rsidR="00F05A43" w:rsidRPr="001C7B95" w:rsidRDefault="00F05A43" w:rsidP="00F05A43">
      <w:pPr>
        <w:rPr>
          <w:rStyle w:val="Kop4Char"/>
          <w:sz w:val="4"/>
          <w:szCs w:val="4"/>
        </w:rPr>
      </w:pPr>
    </w:p>
    <w:p w14:paraId="1F273D5B" w14:textId="77777777" w:rsidR="00F05A43" w:rsidRDefault="00F05A43" w:rsidP="00F05A43">
      <w:pPr>
        <w:rPr>
          <w:szCs w:val="20"/>
        </w:rPr>
      </w:pPr>
      <w:r w:rsidRPr="00FD4D3B">
        <w:rPr>
          <w:rStyle w:val="Kop4Char"/>
          <w:szCs w:val="20"/>
        </w:rPr>
        <w:t xml:space="preserve">Geïntegreerd: </w:t>
      </w:r>
      <w:r w:rsidRPr="00FD4D3B">
        <w:rPr>
          <w:szCs w:val="20"/>
        </w:rPr>
        <w:t>Armoede verlichten kan alleen door in samenhang te werken aan onderwijs, gezondheid, milieu en economie. Voldoende capaciteit van dorpen om zichzelf te organiseren is daarbij onontbeerlijk. Het beleidsmodel is weergegeven in figuur 2.</w:t>
      </w:r>
    </w:p>
    <w:p w14:paraId="3F699377" w14:textId="7259C9CF" w:rsidR="00F05A43" w:rsidRPr="00FD4D3B" w:rsidRDefault="00F05A43" w:rsidP="00F05A43">
      <w:pPr>
        <w:rPr>
          <w:szCs w:val="20"/>
        </w:rPr>
      </w:pPr>
      <w:r w:rsidRPr="00FD4D3B">
        <w:rPr>
          <w:rStyle w:val="Kop4Char"/>
          <w:szCs w:val="20"/>
        </w:rPr>
        <w:t>Lokaal gedragen:</w:t>
      </w:r>
      <w:r w:rsidRPr="00FD4D3B">
        <w:rPr>
          <w:b/>
          <w:color w:val="FFC000"/>
          <w:szCs w:val="20"/>
        </w:rPr>
        <w:t xml:space="preserve"> </w:t>
      </w:r>
      <w:r w:rsidRPr="00FD4D3B">
        <w:rPr>
          <w:szCs w:val="20"/>
        </w:rPr>
        <w:t>De dorpelingen stellen zelf hun prioriteiten en kunnen voorstellen voor projecten doen. In alle gevallen wordt van de betrokkenen een eigen bijdrage verwacht, dat kan in de vorm van geld, arbeid, materiaal</w:t>
      </w:r>
      <w:r w:rsidR="009E37A1">
        <w:rPr>
          <w:szCs w:val="20"/>
        </w:rPr>
        <w:t xml:space="preserve"> </w:t>
      </w:r>
      <w:r w:rsidRPr="00FD4D3B">
        <w:rPr>
          <w:szCs w:val="20"/>
        </w:rPr>
        <w:t xml:space="preserve">of een combinatie </w:t>
      </w:r>
      <w:r w:rsidR="009E37A1">
        <w:rPr>
          <w:szCs w:val="20"/>
        </w:rPr>
        <w:t xml:space="preserve">hiervan </w:t>
      </w:r>
      <w:r w:rsidRPr="00FD4D3B">
        <w:rPr>
          <w:szCs w:val="20"/>
        </w:rPr>
        <w:t>zijn. Zonder die eigen bijdrage verleent ASAP geen steun.</w:t>
      </w:r>
    </w:p>
    <w:p w14:paraId="504B1A0A" w14:textId="29C0858A" w:rsidR="00F05A43" w:rsidRPr="00FD4D3B" w:rsidRDefault="00F05A43" w:rsidP="00F05A43">
      <w:pPr>
        <w:rPr>
          <w:szCs w:val="20"/>
        </w:rPr>
      </w:pPr>
      <w:r w:rsidRPr="00FD4D3B">
        <w:rPr>
          <w:rStyle w:val="Kop4Char"/>
          <w:szCs w:val="20"/>
        </w:rPr>
        <w:t>Duurzaam:</w:t>
      </w:r>
      <w:r w:rsidRPr="00FD4D3B">
        <w:rPr>
          <w:b/>
          <w:color w:val="FFC000"/>
          <w:szCs w:val="20"/>
        </w:rPr>
        <w:t xml:space="preserve"> </w:t>
      </w:r>
      <w:r w:rsidRPr="00FD4D3B">
        <w:rPr>
          <w:szCs w:val="20"/>
        </w:rPr>
        <w:t xml:space="preserve">Bij elk project wordt </w:t>
      </w:r>
      <w:r w:rsidR="009E37A1">
        <w:rPr>
          <w:szCs w:val="20"/>
        </w:rPr>
        <w:t xml:space="preserve">ervoor </w:t>
      </w:r>
      <w:r w:rsidRPr="00FD4D3B">
        <w:rPr>
          <w:szCs w:val="20"/>
        </w:rPr>
        <w:t>gezorgd dat de resultaten op lange termijn duurzaam zijn. De verantwoordelijkheden voor bijvoorbeeld onderhoud worden vastgelegd. De betrokkenen zijn daar</w:t>
      </w:r>
      <w:r w:rsidR="009E37A1">
        <w:rPr>
          <w:szCs w:val="20"/>
        </w:rPr>
        <w:t>voor</w:t>
      </w:r>
      <w:r w:rsidRPr="00FD4D3B">
        <w:rPr>
          <w:szCs w:val="20"/>
        </w:rPr>
        <w:t xml:space="preserve"> primair zelf verantwoordelijk</w:t>
      </w:r>
      <w:r w:rsidR="009E37A1">
        <w:rPr>
          <w:szCs w:val="20"/>
        </w:rPr>
        <w:t>.</w:t>
      </w:r>
      <w:r w:rsidRPr="00FD4D3B">
        <w:rPr>
          <w:szCs w:val="20"/>
        </w:rPr>
        <w:t xml:space="preserve"> Er wordt een plan gemaakt om op lange termijn de projecten zonder inbreng van ASAP te kunnen financieren, bijvoorbeeld met hulp van de lokale overheid of uit bijdragen van de betrokkenen</w:t>
      </w:r>
      <w:bookmarkStart w:id="16" w:name="_Toc431298734"/>
      <w:bookmarkStart w:id="17" w:name="_Toc450559242"/>
      <w:bookmarkStart w:id="18" w:name="_Toc486325209"/>
      <w:r>
        <w:rPr>
          <w:szCs w:val="20"/>
        </w:rPr>
        <w:t>.</w:t>
      </w:r>
    </w:p>
    <w:p w14:paraId="6C32DB5B" w14:textId="77777777" w:rsidR="00F05A43" w:rsidRPr="00FD4D3B" w:rsidRDefault="00F05A43" w:rsidP="00F05A43">
      <w:pPr>
        <w:rPr>
          <w:rStyle w:val="Kop4Char"/>
        </w:rPr>
      </w:pPr>
      <w:r w:rsidRPr="00FD4D3B">
        <w:rPr>
          <w:rStyle w:val="Kop4Char"/>
          <w:noProof/>
          <w:lang w:eastAsia="nl-NL"/>
        </w:rPr>
        <mc:AlternateContent>
          <mc:Choice Requires="wpg">
            <w:drawing>
              <wp:anchor distT="0" distB="0" distL="114300" distR="114300" simplePos="0" relativeHeight="251659264" behindDoc="0" locked="0" layoutInCell="1" allowOverlap="1" wp14:anchorId="1A212BCE" wp14:editId="059A33DD">
                <wp:simplePos x="0" y="0"/>
                <wp:positionH relativeFrom="column">
                  <wp:posOffset>-16510</wp:posOffset>
                </wp:positionH>
                <wp:positionV relativeFrom="paragraph">
                  <wp:posOffset>212725</wp:posOffset>
                </wp:positionV>
                <wp:extent cx="6139180" cy="3676650"/>
                <wp:effectExtent l="0" t="0" r="0" b="0"/>
                <wp:wrapTopAndBottom/>
                <wp:docPr id="10311" name="Group 5"/>
                <wp:cNvGraphicFramePr/>
                <a:graphic xmlns:a="http://schemas.openxmlformats.org/drawingml/2006/main">
                  <a:graphicData uri="http://schemas.microsoft.com/office/word/2010/wordprocessingGroup">
                    <wpg:wgp>
                      <wpg:cNvGrpSpPr/>
                      <wpg:grpSpPr>
                        <a:xfrm>
                          <a:off x="0" y="0"/>
                          <a:ext cx="6139180" cy="3676650"/>
                          <a:chOff x="0" y="0"/>
                          <a:chExt cx="6482091" cy="3678651"/>
                        </a:xfrm>
                      </wpg:grpSpPr>
                      <wps:wsp>
                        <wps:cNvPr id="10312" name="Rectangle 10320"/>
                        <wps:cNvSpPr>
                          <a:spLocks/>
                        </wps:cNvSpPr>
                        <wps:spPr bwMode="auto">
                          <a:xfrm>
                            <a:off x="1" y="0"/>
                            <a:ext cx="6480000" cy="446208"/>
                          </a:xfrm>
                          <a:prstGeom prst="rect">
                            <a:avLst/>
                          </a:prstGeom>
                          <a:solidFill>
                            <a:srgbClr val="274B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ABD9F" w14:textId="77777777" w:rsidR="00F05A43" w:rsidRDefault="00F05A43" w:rsidP="00F05A43">
                              <w:pPr>
                                <w:pStyle w:val="Normaalweb"/>
                                <w:overflowPunct w:val="0"/>
                                <w:spacing w:before="0" w:beforeAutospacing="0" w:after="0" w:afterAutospacing="0"/>
                                <w:ind w:firstLine="426"/>
                                <w:jc w:val="center"/>
                                <w:textAlignment w:val="baseline"/>
                              </w:pPr>
                              <w:r>
                                <w:rPr>
                                  <w:rFonts w:ascii="Calibri" w:eastAsia="MS PGothic" w:hAnsi="Calibri" w:cs="Calibri"/>
                                  <w:b/>
                                  <w:bCs/>
                                  <w:color w:val="FFFFFF"/>
                                  <w:kern w:val="24"/>
                                  <w:sz w:val="22"/>
                                  <w:szCs w:val="22"/>
                                </w:rPr>
                                <w:t>Strategie en management</w:t>
                              </w:r>
                            </w:p>
                          </w:txbxContent>
                        </wps:txbx>
                        <wps:bodyPr lIns="91440" tIns="0" rIns="0" bIns="0" anchor="ctr"/>
                      </wps:wsp>
                      <wps:wsp>
                        <wps:cNvPr id="10313" name="Rectangle 10321"/>
                        <wps:cNvSpPr>
                          <a:spLocks/>
                        </wps:cNvSpPr>
                        <wps:spPr bwMode="auto">
                          <a:xfrm>
                            <a:off x="0" y="2493948"/>
                            <a:ext cx="6480000" cy="345889"/>
                          </a:xfrm>
                          <a:prstGeom prst="rect">
                            <a:avLst/>
                          </a:prstGeom>
                          <a:solidFill>
                            <a:srgbClr val="274B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93F7F"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kern w:val="24"/>
                                  <w:sz w:val="22"/>
                                  <w:szCs w:val="22"/>
                                </w:rPr>
                                <w:t>Fondsenwerving</w:t>
                              </w:r>
                            </w:p>
                          </w:txbxContent>
                        </wps:txbx>
                        <wps:bodyPr lIns="91440" tIns="0" rIns="0" bIns="0" anchor="ctr"/>
                      </wps:wsp>
                      <wps:wsp>
                        <wps:cNvPr id="10314" name="Rectangle 10322"/>
                        <wps:cNvSpPr>
                          <a:spLocks/>
                        </wps:cNvSpPr>
                        <wps:spPr bwMode="auto">
                          <a:xfrm>
                            <a:off x="0" y="2913338"/>
                            <a:ext cx="6480000" cy="345890"/>
                          </a:xfrm>
                          <a:prstGeom prst="rect">
                            <a:avLst/>
                          </a:prstGeom>
                          <a:solidFill>
                            <a:srgbClr val="274B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D2EBB"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kern w:val="24"/>
                                  <w:sz w:val="22"/>
                                  <w:szCs w:val="22"/>
                                </w:rPr>
                                <w:t>Communicatie &amp; jaarverslag</w:t>
                              </w:r>
                            </w:p>
                          </w:txbxContent>
                        </wps:txbx>
                        <wps:bodyPr lIns="91440" tIns="0" rIns="0" bIns="0" anchor="ctr"/>
                      </wps:wsp>
                      <wps:wsp>
                        <wps:cNvPr id="10315" name="Rectangle 10323"/>
                        <wps:cNvSpPr>
                          <a:spLocks/>
                        </wps:cNvSpPr>
                        <wps:spPr bwMode="auto">
                          <a:xfrm>
                            <a:off x="1645634" y="1039410"/>
                            <a:ext cx="1548000" cy="1370703"/>
                          </a:xfrm>
                          <a:prstGeom prst="rect">
                            <a:avLst/>
                          </a:prstGeom>
                          <a:gradFill rotWithShape="0">
                            <a:gsLst>
                              <a:gs pos="0">
                                <a:srgbClr val="9B443E"/>
                              </a:gs>
                              <a:gs pos="100000">
                                <a:srgbClr val="622B27"/>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337E4"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kern w:val="24"/>
                                  <w:sz w:val="22"/>
                                  <w:szCs w:val="22"/>
                                </w:rPr>
                                <w:t>Gezondheid</w:t>
                              </w:r>
                            </w:p>
                            <w:p w14:paraId="11242147" w14:textId="77777777" w:rsidR="00F05A43" w:rsidRDefault="00F05A43" w:rsidP="00F05A43">
                              <w:pPr>
                                <w:pStyle w:val="Lijstalinea"/>
                                <w:numPr>
                                  <w:ilvl w:val="0"/>
                                  <w:numId w:val="1"/>
                                </w:numPr>
                                <w:overflowPunct w:val="0"/>
                                <w:spacing w:after="0" w:line="240" w:lineRule="auto"/>
                                <w:textAlignment w:val="baseline"/>
                                <w:rPr>
                                  <w:color w:val="FFFFFF"/>
                                </w:rPr>
                              </w:pPr>
                              <w:r>
                                <w:rPr>
                                  <w:rFonts w:ascii="Calibri" w:eastAsia="MS PGothic" w:hAnsi="Calibri" w:cs="Calibri"/>
                                  <w:color w:val="FFFFFF"/>
                                  <w:kern w:val="24"/>
                                </w:rPr>
                                <w:t>Drinkwater</w:t>
                              </w:r>
                            </w:p>
                            <w:p w14:paraId="321D4AD4" w14:textId="77777777" w:rsidR="00F05A43" w:rsidRDefault="00F05A43" w:rsidP="00F05A43">
                              <w:pPr>
                                <w:pStyle w:val="Lijstalinea"/>
                                <w:numPr>
                                  <w:ilvl w:val="0"/>
                                  <w:numId w:val="1"/>
                                </w:numPr>
                                <w:overflowPunct w:val="0"/>
                                <w:spacing w:after="0" w:line="240" w:lineRule="auto"/>
                                <w:textAlignment w:val="baseline"/>
                                <w:rPr>
                                  <w:color w:val="FFFFFF"/>
                                </w:rPr>
                              </w:pPr>
                              <w:r>
                                <w:rPr>
                                  <w:rFonts w:ascii="Calibri" w:eastAsia="MS PGothic" w:hAnsi="Calibri" w:cs="Calibri"/>
                                  <w:color w:val="FFFFFF"/>
                                  <w:kern w:val="24"/>
                                </w:rPr>
                                <w:t>Medische zorg</w:t>
                              </w:r>
                            </w:p>
                            <w:p w14:paraId="28CC7D09" w14:textId="77777777" w:rsidR="00F05A43" w:rsidRDefault="00F05A43" w:rsidP="00F05A43">
                              <w:pPr>
                                <w:pStyle w:val="Lijstalinea"/>
                                <w:numPr>
                                  <w:ilvl w:val="0"/>
                                  <w:numId w:val="1"/>
                                </w:numPr>
                                <w:overflowPunct w:val="0"/>
                                <w:spacing w:after="0" w:line="240" w:lineRule="auto"/>
                                <w:textAlignment w:val="baseline"/>
                                <w:rPr>
                                  <w:color w:val="FFFFFF"/>
                                </w:rPr>
                              </w:pPr>
                              <w:r>
                                <w:rPr>
                                  <w:rFonts w:ascii="Calibri" w:eastAsia="MS PGothic" w:hAnsi="Calibri" w:cs="Calibri"/>
                                  <w:color w:val="FFFFFF"/>
                                  <w:kern w:val="24"/>
                                </w:rPr>
                                <w:t>Hygiëne</w:t>
                              </w:r>
                            </w:p>
                            <w:p w14:paraId="47E589D3" w14:textId="77777777" w:rsidR="00F05A43" w:rsidRDefault="00F05A43" w:rsidP="00F05A43">
                              <w:pPr>
                                <w:pStyle w:val="Lijstalinea"/>
                                <w:numPr>
                                  <w:ilvl w:val="0"/>
                                  <w:numId w:val="1"/>
                                </w:numPr>
                                <w:overflowPunct w:val="0"/>
                                <w:spacing w:after="0" w:line="240" w:lineRule="auto"/>
                                <w:textAlignment w:val="baseline"/>
                                <w:rPr>
                                  <w:color w:val="FFFFFF"/>
                                </w:rPr>
                              </w:pPr>
                              <w:r>
                                <w:rPr>
                                  <w:rFonts w:ascii="Calibri" w:eastAsia="MS PGothic" w:hAnsi="Calibri" w:cs="Calibri"/>
                                  <w:color w:val="FFFFFF"/>
                                  <w:kern w:val="24"/>
                                </w:rPr>
                                <w:t>Malaria preventie</w:t>
                              </w:r>
                            </w:p>
                            <w:p w14:paraId="4BE54F66" w14:textId="77777777" w:rsidR="00F05A43" w:rsidRDefault="00F05A43" w:rsidP="00F05A43">
                              <w:pPr>
                                <w:pStyle w:val="Lijstalinea"/>
                                <w:numPr>
                                  <w:ilvl w:val="0"/>
                                  <w:numId w:val="1"/>
                                </w:numPr>
                                <w:overflowPunct w:val="0"/>
                                <w:spacing w:after="0" w:line="240" w:lineRule="auto"/>
                                <w:textAlignment w:val="baseline"/>
                                <w:rPr>
                                  <w:color w:val="FFFFFF"/>
                                </w:rPr>
                              </w:pPr>
                              <w:r>
                                <w:rPr>
                                  <w:rFonts w:ascii="Calibri" w:eastAsia="MS PGothic" w:hAnsi="Calibri" w:cs="Calibri"/>
                                  <w:color w:val="FFFFFF"/>
                                  <w:kern w:val="24"/>
                                </w:rPr>
                                <w:t>Gezinsplanning</w:t>
                              </w:r>
                            </w:p>
                          </w:txbxContent>
                        </wps:txbx>
                        <wps:bodyPr lIns="91440" tIns="0" rIns="0" bIns="0" anchor="t"/>
                      </wps:wsp>
                      <wps:wsp>
                        <wps:cNvPr id="10316" name="Rectangle 10324"/>
                        <wps:cNvSpPr>
                          <a:spLocks/>
                        </wps:cNvSpPr>
                        <wps:spPr bwMode="auto">
                          <a:xfrm>
                            <a:off x="2090" y="1039410"/>
                            <a:ext cx="1548000" cy="1370702"/>
                          </a:xfrm>
                          <a:prstGeom prst="rect">
                            <a:avLst/>
                          </a:prstGeom>
                          <a:gradFill rotWithShape="0">
                            <a:gsLst>
                              <a:gs pos="0">
                                <a:srgbClr val="9B443E"/>
                              </a:gs>
                              <a:gs pos="100000">
                                <a:srgbClr val="622B27"/>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6B6AB"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kern w:val="24"/>
                                  <w:sz w:val="22"/>
                                  <w:szCs w:val="22"/>
                                </w:rPr>
                                <w:t>Onderwijs</w:t>
                              </w:r>
                            </w:p>
                            <w:p w14:paraId="14CABF86" w14:textId="77777777" w:rsidR="00F05A43" w:rsidRDefault="00F05A43" w:rsidP="00F05A43">
                              <w:pPr>
                                <w:pStyle w:val="Lijstalinea"/>
                                <w:numPr>
                                  <w:ilvl w:val="0"/>
                                  <w:numId w:val="2"/>
                                </w:numPr>
                                <w:overflowPunct w:val="0"/>
                                <w:spacing w:after="0" w:line="240" w:lineRule="auto"/>
                                <w:textAlignment w:val="baseline"/>
                                <w:rPr>
                                  <w:color w:val="FFFFFF"/>
                                </w:rPr>
                              </w:pPr>
                              <w:r>
                                <w:rPr>
                                  <w:rFonts w:ascii="Calibri" w:eastAsia="MS PGothic" w:hAnsi="Calibri" w:cs="Calibri"/>
                                  <w:color w:val="FFFFFF"/>
                                  <w:kern w:val="24"/>
                                </w:rPr>
                                <w:t>Kleuterschool</w:t>
                              </w:r>
                            </w:p>
                            <w:p w14:paraId="412245D5" w14:textId="77777777" w:rsidR="00F05A43" w:rsidRDefault="00F05A43" w:rsidP="00F05A43">
                              <w:pPr>
                                <w:pStyle w:val="Lijstalinea"/>
                                <w:numPr>
                                  <w:ilvl w:val="0"/>
                                  <w:numId w:val="2"/>
                                </w:numPr>
                                <w:overflowPunct w:val="0"/>
                                <w:spacing w:after="0" w:line="240" w:lineRule="auto"/>
                                <w:textAlignment w:val="baseline"/>
                                <w:rPr>
                                  <w:color w:val="FFFFFF"/>
                                </w:rPr>
                              </w:pPr>
                              <w:r>
                                <w:rPr>
                                  <w:rFonts w:ascii="Calibri" w:eastAsia="MS PGothic" w:hAnsi="Calibri" w:cs="Calibri"/>
                                  <w:color w:val="FFFFFF"/>
                                  <w:kern w:val="24"/>
                                </w:rPr>
                                <w:t>Basisschool</w:t>
                              </w:r>
                            </w:p>
                            <w:p w14:paraId="5ADDC129" w14:textId="77777777" w:rsidR="00F05A43" w:rsidRDefault="00F05A43" w:rsidP="00F05A43">
                              <w:pPr>
                                <w:pStyle w:val="Lijstalinea"/>
                                <w:numPr>
                                  <w:ilvl w:val="0"/>
                                  <w:numId w:val="2"/>
                                </w:numPr>
                                <w:overflowPunct w:val="0"/>
                                <w:spacing w:after="0" w:line="240" w:lineRule="auto"/>
                                <w:textAlignment w:val="baseline"/>
                                <w:rPr>
                                  <w:color w:val="FFFFFF"/>
                                </w:rPr>
                              </w:pPr>
                              <w:r>
                                <w:rPr>
                                  <w:rFonts w:ascii="Calibri" w:eastAsia="MS PGothic" w:hAnsi="Calibri" w:cs="Calibri"/>
                                  <w:color w:val="FFFFFF"/>
                                  <w:kern w:val="24"/>
                                </w:rPr>
                                <w:t>Voortgezet</w:t>
                              </w:r>
                            </w:p>
                            <w:p w14:paraId="0848385C" w14:textId="77777777" w:rsidR="00F05A43" w:rsidRDefault="00F05A43" w:rsidP="00F05A43">
                              <w:pPr>
                                <w:pStyle w:val="Lijstalinea"/>
                                <w:numPr>
                                  <w:ilvl w:val="0"/>
                                  <w:numId w:val="2"/>
                                </w:numPr>
                                <w:overflowPunct w:val="0"/>
                                <w:spacing w:after="0" w:line="240" w:lineRule="auto"/>
                                <w:textAlignment w:val="baseline"/>
                                <w:rPr>
                                  <w:color w:val="FFFFFF"/>
                                </w:rPr>
                              </w:pPr>
                              <w:r>
                                <w:rPr>
                                  <w:rFonts w:ascii="Calibri" w:eastAsia="MS PGothic" w:hAnsi="Calibri" w:cs="Calibri"/>
                                  <w:color w:val="FFFFFF"/>
                                  <w:kern w:val="24"/>
                                </w:rPr>
                                <w:t>Beroeps onderwijs</w:t>
                              </w:r>
                            </w:p>
                            <w:p w14:paraId="55A6DB91" w14:textId="77777777" w:rsidR="00F05A43" w:rsidRDefault="00F05A43" w:rsidP="00F05A43">
                              <w:pPr>
                                <w:pStyle w:val="Lijstalinea"/>
                                <w:numPr>
                                  <w:ilvl w:val="0"/>
                                  <w:numId w:val="2"/>
                                </w:numPr>
                                <w:overflowPunct w:val="0"/>
                                <w:spacing w:after="0" w:line="240" w:lineRule="auto"/>
                                <w:textAlignment w:val="baseline"/>
                                <w:rPr>
                                  <w:color w:val="FFFFFF"/>
                                </w:rPr>
                              </w:pPr>
                              <w:r>
                                <w:rPr>
                                  <w:rFonts w:ascii="Calibri" w:eastAsia="MS PGothic" w:hAnsi="Calibri" w:cs="Calibri"/>
                                  <w:color w:val="FFFFFF"/>
                                  <w:kern w:val="24"/>
                                </w:rPr>
                                <w:t>Alfabetisering</w:t>
                              </w:r>
                            </w:p>
                          </w:txbxContent>
                        </wps:txbx>
                        <wps:bodyPr lIns="91440" tIns="0" rIns="0" bIns="0" anchor="t"/>
                      </wps:wsp>
                      <wps:wsp>
                        <wps:cNvPr id="10317" name="Rectangle 10325"/>
                        <wps:cNvSpPr>
                          <a:spLocks/>
                        </wps:cNvSpPr>
                        <wps:spPr bwMode="auto">
                          <a:xfrm>
                            <a:off x="3289178" y="1039410"/>
                            <a:ext cx="1548000" cy="1370703"/>
                          </a:xfrm>
                          <a:prstGeom prst="rect">
                            <a:avLst/>
                          </a:prstGeom>
                          <a:gradFill rotWithShape="0">
                            <a:gsLst>
                              <a:gs pos="0">
                                <a:srgbClr val="9B443E"/>
                              </a:gs>
                              <a:gs pos="100000">
                                <a:srgbClr val="622B27"/>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453BA"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kern w:val="24"/>
                                  <w:sz w:val="22"/>
                                  <w:szCs w:val="22"/>
                                </w:rPr>
                                <w:t>Milieu</w:t>
                              </w:r>
                            </w:p>
                            <w:p w14:paraId="3FDCF64A" w14:textId="77777777" w:rsidR="00F05A43" w:rsidRDefault="00F05A43" w:rsidP="00F05A43">
                              <w:pPr>
                                <w:pStyle w:val="Lijstalinea"/>
                                <w:numPr>
                                  <w:ilvl w:val="0"/>
                                  <w:numId w:val="3"/>
                                </w:numPr>
                                <w:overflowPunct w:val="0"/>
                                <w:spacing w:after="0" w:line="240" w:lineRule="auto"/>
                                <w:textAlignment w:val="baseline"/>
                                <w:rPr>
                                  <w:color w:val="FFFFFF"/>
                                </w:rPr>
                              </w:pPr>
                              <w:r>
                                <w:rPr>
                                  <w:rFonts w:ascii="Calibri" w:eastAsia="MS PGothic" w:hAnsi="Calibri" w:cs="Calibri"/>
                                  <w:color w:val="FFFFFF"/>
                                  <w:kern w:val="24"/>
                                </w:rPr>
                                <w:t>Herbebossing</w:t>
                              </w:r>
                            </w:p>
                            <w:p w14:paraId="1AE14821" w14:textId="77777777" w:rsidR="00F05A43" w:rsidRDefault="00F05A43" w:rsidP="00F05A43">
                              <w:pPr>
                                <w:pStyle w:val="Lijstalinea"/>
                                <w:numPr>
                                  <w:ilvl w:val="0"/>
                                  <w:numId w:val="3"/>
                                </w:numPr>
                                <w:overflowPunct w:val="0"/>
                                <w:spacing w:after="0" w:line="240" w:lineRule="auto"/>
                                <w:textAlignment w:val="baseline"/>
                                <w:rPr>
                                  <w:color w:val="FFFFFF"/>
                                </w:rPr>
                              </w:pPr>
                              <w:r>
                                <w:rPr>
                                  <w:rFonts w:ascii="Calibri" w:eastAsia="MS PGothic" w:hAnsi="Calibri" w:cs="Calibri"/>
                                  <w:color w:val="FFFFFF"/>
                                  <w:kern w:val="24"/>
                                </w:rPr>
                                <w:t>Terugbrengen houtgebruik</w:t>
                              </w:r>
                            </w:p>
                            <w:p w14:paraId="4F98EC42" w14:textId="77777777" w:rsidR="00F05A43" w:rsidRDefault="00F05A43" w:rsidP="00F05A43">
                              <w:pPr>
                                <w:pStyle w:val="Lijstalinea"/>
                                <w:numPr>
                                  <w:ilvl w:val="0"/>
                                  <w:numId w:val="3"/>
                                </w:numPr>
                                <w:overflowPunct w:val="0"/>
                                <w:spacing w:after="0" w:line="240" w:lineRule="auto"/>
                                <w:textAlignment w:val="baseline"/>
                                <w:rPr>
                                  <w:color w:val="FFFFFF"/>
                                </w:rPr>
                              </w:pPr>
                              <w:r>
                                <w:rPr>
                                  <w:rFonts w:ascii="Calibri" w:eastAsia="MS PGothic" w:hAnsi="Calibri" w:cs="Calibri"/>
                                  <w:color w:val="FFFFFF"/>
                                  <w:kern w:val="24"/>
                                </w:rPr>
                                <w:t>Landbeheer</w:t>
                              </w:r>
                            </w:p>
                          </w:txbxContent>
                        </wps:txbx>
                        <wps:bodyPr lIns="91440" tIns="0" rIns="0" bIns="0" anchor="t"/>
                      </wps:wsp>
                      <wps:wsp>
                        <wps:cNvPr id="10318" name="Rectangle 10326"/>
                        <wps:cNvSpPr>
                          <a:spLocks/>
                        </wps:cNvSpPr>
                        <wps:spPr bwMode="auto">
                          <a:xfrm>
                            <a:off x="4932721" y="1039410"/>
                            <a:ext cx="1548000" cy="1370703"/>
                          </a:xfrm>
                          <a:prstGeom prst="rect">
                            <a:avLst/>
                          </a:prstGeom>
                          <a:gradFill rotWithShape="0">
                            <a:gsLst>
                              <a:gs pos="0">
                                <a:srgbClr val="9B443E"/>
                              </a:gs>
                              <a:gs pos="100000">
                                <a:srgbClr val="622B27"/>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3BB5F"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kern w:val="24"/>
                                  <w:sz w:val="22"/>
                                  <w:szCs w:val="22"/>
                                </w:rPr>
                                <w:t>Economie</w:t>
                              </w:r>
                            </w:p>
                            <w:p w14:paraId="7D47FA42" w14:textId="77777777" w:rsidR="00F05A43" w:rsidRDefault="00F05A43" w:rsidP="00F05A43">
                              <w:pPr>
                                <w:pStyle w:val="Lijstalinea"/>
                                <w:numPr>
                                  <w:ilvl w:val="0"/>
                                  <w:numId w:val="4"/>
                                </w:numPr>
                                <w:overflowPunct w:val="0"/>
                                <w:spacing w:after="0" w:line="240" w:lineRule="auto"/>
                                <w:textAlignment w:val="baseline"/>
                                <w:rPr>
                                  <w:color w:val="FFFFFF"/>
                                </w:rPr>
                              </w:pPr>
                              <w:r>
                                <w:rPr>
                                  <w:rFonts w:ascii="Calibri" w:eastAsia="MS PGothic" w:hAnsi="Calibri" w:cs="Calibri"/>
                                  <w:color w:val="FFFFFF"/>
                                  <w:kern w:val="24"/>
                                </w:rPr>
                                <w:t>Micro financiering</w:t>
                              </w:r>
                            </w:p>
                            <w:p w14:paraId="4D58B282" w14:textId="77777777" w:rsidR="00F05A43" w:rsidRDefault="00F05A43" w:rsidP="00F05A43">
                              <w:pPr>
                                <w:pStyle w:val="Lijstalinea"/>
                                <w:numPr>
                                  <w:ilvl w:val="0"/>
                                  <w:numId w:val="4"/>
                                </w:numPr>
                                <w:overflowPunct w:val="0"/>
                                <w:spacing w:after="0" w:line="240" w:lineRule="auto"/>
                                <w:textAlignment w:val="baseline"/>
                                <w:rPr>
                                  <w:color w:val="FFFFFF"/>
                                </w:rPr>
                              </w:pPr>
                              <w:r>
                                <w:rPr>
                                  <w:rFonts w:ascii="Calibri" w:eastAsia="MS PGothic" w:hAnsi="Calibri" w:cs="Calibri"/>
                                  <w:color w:val="FFFFFF"/>
                                  <w:kern w:val="24"/>
                                </w:rPr>
                                <w:t>Infrastructuur</w:t>
                              </w:r>
                            </w:p>
                            <w:p w14:paraId="5EC4FADE" w14:textId="77777777" w:rsidR="00F05A43" w:rsidRDefault="00F05A43" w:rsidP="00F05A43">
                              <w:pPr>
                                <w:pStyle w:val="Lijstalinea"/>
                                <w:numPr>
                                  <w:ilvl w:val="0"/>
                                  <w:numId w:val="4"/>
                                </w:numPr>
                                <w:overflowPunct w:val="0"/>
                                <w:spacing w:after="0" w:line="240" w:lineRule="auto"/>
                                <w:textAlignment w:val="baseline"/>
                                <w:rPr>
                                  <w:color w:val="FFFFFF"/>
                                </w:rPr>
                              </w:pPr>
                              <w:r>
                                <w:rPr>
                                  <w:rFonts w:ascii="Calibri" w:eastAsia="MS PGothic" w:hAnsi="Calibri" w:cs="Calibri"/>
                                  <w:color w:val="FFFFFF"/>
                                  <w:kern w:val="24"/>
                                </w:rPr>
                                <w:t xml:space="preserve">Sociaal </w:t>
                              </w:r>
                              <w:proofErr w:type="spellStart"/>
                              <w:r>
                                <w:rPr>
                                  <w:rFonts w:ascii="Calibri" w:eastAsia="MS PGothic" w:hAnsi="Calibri" w:cs="Calibri"/>
                                  <w:color w:val="FFFFFF"/>
                                  <w:kern w:val="24"/>
                                </w:rPr>
                                <w:t>ondernemer-schap</w:t>
                              </w:r>
                              <w:proofErr w:type="spellEnd"/>
                              <w:r>
                                <w:rPr>
                                  <w:rFonts w:ascii="Calibri" w:eastAsia="MS PGothic" w:hAnsi="Calibri" w:cs="Calibri"/>
                                  <w:color w:val="FFFFFF"/>
                                  <w:kern w:val="24"/>
                                </w:rPr>
                                <w:t xml:space="preserve"> </w:t>
                              </w:r>
                            </w:p>
                          </w:txbxContent>
                        </wps:txbx>
                        <wps:bodyPr lIns="91440" tIns="0" rIns="0" bIns="0" anchor="t"/>
                      </wps:wsp>
                      <wps:wsp>
                        <wps:cNvPr id="10319" name="Rectangle 10327"/>
                        <wps:cNvSpPr>
                          <a:spLocks/>
                        </wps:cNvSpPr>
                        <wps:spPr bwMode="auto">
                          <a:xfrm>
                            <a:off x="0" y="3332762"/>
                            <a:ext cx="6480000" cy="345889"/>
                          </a:xfrm>
                          <a:prstGeom prst="rect">
                            <a:avLst/>
                          </a:prstGeom>
                          <a:solidFill>
                            <a:srgbClr val="274B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83458"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kern w:val="24"/>
                                  <w:sz w:val="22"/>
                                  <w:szCs w:val="22"/>
                                </w:rPr>
                                <w:t>Financiën</w:t>
                              </w:r>
                            </w:p>
                          </w:txbxContent>
                        </wps:txbx>
                        <wps:bodyPr lIns="91440" tIns="0" rIns="0" bIns="0" anchor="ctr"/>
                      </wps:wsp>
                      <wps:wsp>
                        <wps:cNvPr id="10322" name="Rectangle 10328"/>
                        <wps:cNvSpPr>
                          <a:spLocks/>
                        </wps:cNvSpPr>
                        <wps:spPr bwMode="auto">
                          <a:xfrm>
                            <a:off x="2091" y="519705"/>
                            <a:ext cx="6480000" cy="446208"/>
                          </a:xfrm>
                          <a:prstGeom prst="rect">
                            <a:avLst/>
                          </a:prstGeom>
                          <a:gradFill rotWithShape="0">
                            <a:gsLst>
                              <a:gs pos="0">
                                <a:srgbClr val="9B443E"/>
                              </a:gs>
                              <a:gs pos="100000">
                                <a:srgbClr val="622B27"/>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945EA"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themeColor="background1"/>
                                  <w:kern w:val="24"/>
                                  <w:sz w:val="22"/>
                                  <w:szCs w:val="22"/>
                                </w:rPr>
                                <w:t>Dorpsorganisatie</w:t>
                              </w:r>
                            </w:p>
                          </w:txbxContent>
                        </wps:txbx>
                        <wps:bodyPr lIns="91440" tIns="0" rIns="0" bIns="0" anchor="ctr"/>
                      </wps:wsp>
                    </wpg:wgp>
                  </a:graphicData>
                </a:graphic>
                <wp14:sizeRelH relativeFrom="margin">
                  <wp14:pctWidth>0</wp14:pctWidth>
                </wp14:sizeRelH>
                <wp14:sizeRelV relativeFrom="margin">
                  <wp14:pctHeight>0</wp14:pctHeight>
                </wp14:sizeRelV>
              </wp:anchor>
            </w:drawing>
          </mc:Choice>
          <mc:Fallback>
            <w:pict>
              <v:group w14:anchorId="1A212BCE" id="Group 5" o:spid="_x0000_s1026" style="position:absolute;margin-left:-1.3pt;margin-top:16.75pt;width:483.4pt;height:289.5pt;z-index:251659264;mso-width-relative:margin;mso-height-relative:margin" coordsize="64820,36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">
                <v:rect id="Rectangle 10320" o:spid="_x0000_s1027" style="position:absolute;width:64800;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" fillcolor="#274b57" stroked="f">
                  <v:path arrowok="t"/>
                  <v:textbox inset=",0,0,0">
                    <w:txbxContent>
                      <w:p w14:paraId="0A0ABD9F" w14:textId="77777777" w:rsidR="00F05A43" w:rsidRDefault="00F05A43" w:rsidP="00F05A43">
                        <w:pPr>
                          <w:pStyle w:val="Normaalweb"/>
                          <w:overflowPunct w:val="0"/>
                          <w:spacing w:before="0" w:beforeAutospacing="0" w:after="0" w:afterAutospacing="0"/>
                          <w:ind w:firstLine="426"/>
                          <w:jc w:val="center"/>
                          <w:textAlignment w:val="baseline"/>
                        </w:pPr>
                        <w:r>
                          <w:rPr>
                            <w:rFonts w:ascii="Calibri" w:eastAsia="MS PGothic" w:hAnsi="Calibri" w:cs="Calibri"/>
                            <w:b/>
                            <w:bCs/>
                            <w:color w:val="FFFFFF"/>
                            <w:kern w:val="24"/>
                            <w:sz w:val="22"/>
                            <w:szCs w:val="22"/>
                          </w:rPr>
                          <w:t>Strategie en management</w:t>
                        </w:r>
                      </w:p>
                    </w:txbxContent>
                  </v:textbox>
                </v:rect>
                <v:rect id="Rectangle 10321" o:spid="_x0000_s1028" style="position:absolute;top:24939;width:64800;height:3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" fillcolor="#274b57" stroked="f">
                  <v:path arrowok="t"/>
                  <v:textbox inset=",0,0,0">
                    <w:txbxContent>
                      <w:p w14:paraId="36E93F7F"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kern w:val="24"/>
                            <w:sz w:val="22"/>
                            <w:szCs w:val="22"/>
                          </w:rPr>
                          <w:t>Fondsenwerving</w:t>
                        </w:r>
                      </w:p>
                    </w:txbxContent>
                  </v:textbox>
                </v:rect>
                <v:rect id="Rectangle 10322" o:spid="_x0000_s1029" style="position:absolute;top:29133;width:64800;height:3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" fillcolor="#274b57" stroked="f">
                  <v:path arrowok="t"/>
                  <v:textbox inset=",0,0,0">
                    <w:txbxContent>
                      <w:p w14:paraId="013D2EBB"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kern w:val="24"/>
                            <w:sz w:val="22"/>
                            <w:szCs w:val="22"/>
                          </w:rPr>
                          <w:t>Communicatie &amp; jaarverslag</w:t>
                        </w:r>
                      </w:p>
                    </w:txbxContent>
                  </v:textbox>
                </v:rect>
                <v:rect id="Rectangle 10323" o:spid="_x0000_s1030" style="position:absolute;left:16456;top:10394;width:15480;height:13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" fillcolor="#9b443e" stroked="f">
                  <v:fill color2="#622b27" focus="100%" type="gradient">
                    <o:fill v:ext="view" type="gradientUnscaled"/>
                  </v:fill>
                  <v:path arrowok="t"/>
                  <v:textbox inset=",0,0,0">
                    <w:txbxContent>
                      <w:p w14:paraId="7B2337E4"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kern w:val="24"/>
                            <w:sz w:val="22"/>
                            <w:szCs w:val="22"/>
                          </w:rPr>
                          <w:t>Gezondheid</w:t>
                        </w:r>
                      </w:p>
                      <w:p w14:paraId="11242147" w14:textId="77777777" w:rsidR="00F05A43" w:rsidRDefault="00F05A43" w:rsidP="00F05A43">
                        <w:pPr>
                          <w:pStyle w:val="Lijstalinea"/>
                          <w:numPr>
                            <w:ilvl w:val="0"/>
                            <w:numId w:val="1"/>
                          </w:numPr>
                          <w:overflowPunct w:val="0"/>
                          <w:spacing w:after="0" w:line="240" w:lineRule="auto"/>
                          <w:textAlignment w:val="baseline"/>
                          <w:rPr>
                            <w:color w:val="FFFFFF"/>
                          </w:rPr>
                        </w:pPr>
                        <w:r>
                          <w:rPr>
                            <w:rFonts w:ascii="Calibri" w:eastAsia="MS PGothic" w:hAnsi="Calibri" w:cs="Calibri"/>
                            <w:color w:val="FFFFFF"/>
                            <w:kern w:val="24"/>
                          </w:rPr>
                          <w:t>Drinkwater</w:t>
                        </w:r>
                      </w:p>
                      <w:p w14:paraId="321D4AD4" w14:textId="77777777" w:rsidR="00F05A43" w:rsidRDefault="00F05A43" w:rsidP="00F05A43">
                        <w:pPr>
                          <w:pStyle w:val="Lijstalinea"/>
                          <w:numPr>
                            <w:ilvl w:val="0"/>
                            <w:numId w:val="1"/>
                          </w:numPr>
                          <w:overflowPunct w:val="0"/>
                          <w:spacing w:after="0" w:line="240" w:lineRule="auto"/>
                          <w:textAlignment w:val="baseline"/>
                          <w:rPr>
                            <w:color w:val="FFFFFF"/>
                          </w:rPr>
                        </w:pPr>
                        <w:r>
                          <w:rPr>
                            <w:rFonts w:ascii="Calibri" w:eastAsia="MS PGothic" w:hAnsi="Calibri" w:cs="Calibri"/>
                            <w:color w:val="FFFFFF"/>
                            <w:kern w:val="24"/>
                          </w:rPr>
                          <w:t>Medische zorg</w:t>
                        </w:r>
                      </w:p>
                      <w:p w14:paraId="28CC7D09" w14:textId="77777777" w:rsidR="00F05A43" w:rsidRDefault="00F05A43" w:rsidP="00F05A43">
                        <w:pPr>
                          <w:pStyle w:val="Lijstalinea"/>
                          <w:numPr>
                            <w:ilvl w:val="0"/>
                            <w:numId w:val="1"/>
                          </w:numPr>
                          <w:overflowPunct w:val="0"/>
                          <w:spacing w:after="0" w:line="240" w:lineRule="auto"/>
                          <w:textAlignment w:val="baseline"/>
                          <w:rPr>
                            <w:color w:val="FFFFFF"/>
                          </w:rPr>
                        </w:pPr>
                        <w:r>
                          <w:rPr>
                            <w:rFonts w:ascii="Calibri" w:eastAsia="MS PGothic" w:hAnsi="Calibri" w:cs="Calibri"/>
                            <w:color w:val="FFFFFF"/>
                            <w:kern w:val="24"/>
                          </w:rPr>
                          <w:t>Hygiëne</w:t>
                        </w:r>
                      </w:p>
                      <w:p w14:paraId="47E589D3" w14:textId="77777777" w:rsidR="00F05A43" w:rsidRDefault="00F05A43" w:rsidP="00F05A43">
                        <w:pPr>
                          <w:pStyle w:val="Lijstalinea"/>
                          <w:numPr>
                            <w:ilvl w:val="0"/>
                            <w:numId w:val="1"/>
                          </w:numPr>
                          <w:overflowPunct w:val="0"/>
                          <w:spacing w:after="0" w:line="240" w:lineRule="auto"/>
                          <w:textAlignment w:val="baseline"/>
                          <w:rPr>
                            <w:color w:val="FFFFFF"/>
                          </w:rPr>
                        </w:pPr>
                        <w:r>
                          <w:rPr>
                            <w:rFonts w:ascii="Calibri" w:eastAsia="MS PGothic" w:hAnsi="Calibri" w:cs="Calibri"/>
                            <w:color w:val="FFFFFF"/>
                            <w:kern w:val="24"/>
                          </w:rPr>
                          <w:t>Malaria preventie</w:t>
                        </w:r>
                      </w:p>
                      <w:p w14:paraId="4BE54F66" w14:textId="77777777" w:rsidR="00F05A43" w:rsidRDefault="00F05A43" w:rsidP="00F05A43">
                        <w:pPr>
                          <w:pStyle w:val="Lijstalinea"/>
                          <w:numPr>
                            <w:ilvl w:val="0"/>
                            <w:numId w:val="1"/>
                          </w:numPr>
                          <w:overflowPunct w:val="0"/>
                          <w:spacing w:after="0" w:line="240" w:lineRule="auto"/>
                          <w:textAlignment w:val="baseline"/>
                          <w:rPr>
                            <w:color w:val="FFFFFF"/>
                          </w:rPr>
                        </w:pPr>
                        <w:r>
                          <w:rPr>
                            <w:rFonts w:ascii="Calibri" w:eastAsia="MS PGothic" w:hAnsi="Calibri" w:cs="Calibri"/>
                            <w:color w:val="FFFFFF"/>
                            <w:kern w:val="24"/>
                          </w:rPr>
                          <w:t>Gezinsplanning</w:t>
                        </w:r>
                      </w:p>
                    </w:txbxContent>
                  </v:textbox>
                </v:rect>
                <v:rect id="Rectangle 10324" o:spid="_x0000_s1031" style="position:absolute;left:20;top:10394;width:15480;height:13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" fillcolor="#9b443e" stroked="f">
                  <v:fill color2="#622b27" focus="100%" type="gradient">
                    <o:fill v:ext="view" type="gradientUnscaled"/>
                  </v:fill>
                  <v:path arrowok="t"/>
                  <v:textbox inset=",0,0,0">
                    <w:txbxContent>
                      <w:p w14:paraId="75F6B6AB"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kern w:val="24"/>
                            <w:sz w:val="22"/>
                            <w:szCs w:val="22"/>
                          </w:rPr>
                          <w:t>Onderwijs</w:t>
                        </w:r>
                      </w:p>
                      <w:p w14:paraId="14CABF86" w14:textId="77777777" w:rsidR="00F05A43" w:rsidRDefault="00F05A43" w:rsidP="00F05A43">
                        <w:pPr>
                          <w:pStyle w:val="Lijstalinea"/>
                          <w:numPr>
                            <w:ilvl w:val="0"/>
                            <w:numId w:val="2"/>
                          </w:numPr>
                          <w:overflowPunct w:val="0"/>
                          <w:spacing w:after="0" w:line="240" w:lineRule="auto"/>
                          <w:textAlignment w:val="baseline"/>
                          <w:rPr>
                            <w:color w:val="FFFFFF"/>
                          </w:rPr>
                        </w:pPr>
                        <w:r>
                          <w:rPr>
                            <w:rFonts w:ascii="Calibri" w:eastAsia="MS PGothic" w:hAnsi="Calibri" w:cs="Calibri"/>
                            <w:color w:val="FFFFFF"/>
                            <w:kern w:val="24"/>
                          </w:rPr>
                          <w:t>Kleuterschool</w:t>
                        </w:r>
                      </w:p>
                      <w:p w14:paraId="412245D5" w14:textId="77777777" w:rsidR="00F05A43" w:rsidRDefault="00F05A43" w:rsidP="00F05A43">
                        <w:pPr>
                          <w:pStyle w:val="Lijstalinea"/>
                          <w:numPr>
                            <w:ilvl w:val="0"/>
                            <w:numId w:val="2"/>
                          </w:numPr>
                          <w:overflowPunct w:val="0"/>
                          <w:spacing w:after="0" w:line="240" w:lineRule="auto"/>
                          <w:textAlignment w:val="baseline"/>
                          <w:rPr>
                            <w:color w:val="FFFFFF"/>
                          </w:rPr>
                        </w:pPr>
                        <w:r>
                          <w:rPr>
                            <w:rFonts w:ascii="Calibri" w:eastAsia="MS PGothic" w:hAnsi="Calibri" w:cs="Calibri"/>
                            <w:color w:val="FFFFFF"/>
                            <w:kern w:val="24"/>
                          </w:rPr>
                          <w:t>Basisschool</w:t>
                        </w:r>
                      </w:p>
                      <w:p w14:paraId="5ADDC129" w14:textId="77777777" w:rsidR="00F05A43" w:rsidRDefault="00F05A43" w:rsidP="00F05A43">
                        <w:pPr>
                          <w:pStyle w:val="Lijstalinea"/>
                          <w:numPr>
                            <w:ilvl w:val="0"/>
                            <w:numId w:val="2"/>
                          </w:numPr>
                          <w:overflowPunct w:val="0"/>
                          <w:spacing w:after="0" w:line="240" w:lineRule="auto"/>
                          <w:textAlignment w:val="baseline"/>
                          <w:rPr>
                            <w:color w:val="FFFFFF"/>
                          </w:rPr>
                        </w:pPr>
                        <w:r>
                          <w:rPr>
                            <w:rFonts w:ascii="Calibri" w:eastAsia="MS PGothic" w:hAnsi="Calibri" w:cs="Calibri"/>
                            <w:color w:val="FFFFFF"/>
                            <w:kern w:val="24"/>
                          </w:rPr>
                          <w:t>Voortgezet</w:t>
                        </w:r>
                      </w:p>
                      <w:p w14:paraId="0848385C" w14:textId="77777777" w:rsidR="00F05A43" w:rsidRDefault="00F05A43" w:rsidP="00F05A43">
                        <w:pPr>
                          <w:pStyle w:val="Lijstalinea"/>
                          <w:numPr>
                            <w:ilvl w:val="0"/>
                            <w:numId w:val="2"/>
                          </w:numPr>
                          <w:overflowPunct w:val="0"/>
                          <w:spacing w:after="0" w:line="240" w:lineRule="auto"/>
                          <w:textAlignment w:val="baseline"/>
                          <w:rPr>
                            <w:color w:val="FFFFFF"/>
                          </w:rPr>
                        </w:pPr>
                        <w:r>
                          <w:rPr>
                            <w:rFonts w:ascii="Calibri" w:eastAsia="MS PGothic" w:hAnsi="Calibri" w:cs="Calibri"/>
                            <w:color w:val="FFFFFF"/>
                            <w:kern w:val="24"/>
                          </w:rPr>
                          <w:t>Beroeps onderwijs</w:t>
                        </w:r>
                      </w:p>
                      <w:p w14:paraId="55A6DB91" w14:textId="77777777" w:rsidR="00F05A43" w:rsidRDefault="00F05A43" w:rsidP="00F05A43">
                        <w:pPr>
                          <w:pStyle w:val="Lijstalinea"/>
                          <w:numPr>
                            <w:ilvl w:val="0"/>
                            <w:numId w:val="2"/>
                          </w:numPr>
                          <w:overflowPunct w:val="0"/>
                          <w:spacing w:after="0" w:line="240" w:lineRule="auto"/>
                          <w:textAlignment w:val="baseline"/>
                          <w:rPr>
                            <w:color w:val="FFFFFF"/>
                          </w:rPr>
                        </w:pPr>
                        <w:r>
                          <w:rPr>
                            <w:rFonts w:ascii="Calibri" w:eastAsia="MS PGothic" w:hAnsi="Calibri" w:cs="Calibri"/>
                            <w:color w:val="FFFFFF"/>
                            <w:kern w:val="24"/>
                          </w:rPr>
                          <w:t>Alfabetisering</w:t>
                        </w:r>
                      </w:p>
                    </w:txbxContent>
                  </v:textbox>
                </v:rect>
                <v:rect id="Rectangle 10325" o:spid="_x0000_s1032" style="position:absolute;left:32891;top:10394;width:15480;height:13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" fillcolor="#9b443e" stroked="f">
                  <v:fill color2="#622b27" focus="100%" type="gradient">
                    <o:fill v:ext="view" type="gradientUnscaled"/>
                  </v:fill>
                  <v:path arrowok="t"/>
                  <v:textbox inset=",0,0,0">
                    <w:txbxContent>
                      <w:p w14:paraId="6D1453BA"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kern w:val="24"/>
                            <w:sz w:val="22"/>
                            <w:szCs w:val="22"/>
                          </w:rPr>
                          <w:t>Milieu</w:t>
                        </w:r>
                      </w:p>
                      <w:p w14:paraId="3FDCF64A" w14:textId="77777777" w:rsidR="00F05A43" w:rsidRDefault="00F05A43" w:rsidP="00F05A43">
                        <w:pPr>
                          <w:pStyle w:val="Lijstalinea"/>
                          <w:numPr>
                            <w:ilvl w:val="0"/>
                            <w:numId w:val="3"/>
                          </w:numPr>
                          <w:overflowPunct w:val="0"/>
                          <w:spacing w:after="0" w:line="240" w:lineRule="auto"/>
                          <w:textAlignment w:val="baseline"/>
                          <w:rPr>
                            <w:color w:val="FFFFFF"/>
                          </w:rPr>
                        </w:pPr>
                        <w:r>
                          <w:rPr>
                            <w:rFonts w:ascii="Calibri" w:eastAsia="MS PGothic" w:hAnsi="Calibri" w:cs="Calibri"/>
                            <w:color w:val="FFFFFF"/>
                            <w:kern w:val="24"/>
                          </w:rPr>
                          <w:t>Herbebossing</w:t>
                        </w:r>
                      </w:p>
                      <w:p w14:paraId="1AE14821" w14:textId="77777777" w:rsidR="00F05A43" w:rsidRDefault="00F05A43" w:rsidP="00F05A43">
                        <w:pPr>
                          <w:pStyle w:val="Lijstalinea"/>
                          <w:numPr>
                            <w:ilvl w:val="0"/>
                            <w:numId w:val="3"/>
                          </w:numPr>
                          <w:overflowPunct w:val="0"/>
                          <w:spacing w:after="0" w:line="240" w:lineRule="auto"/>
                          <w:textAlignment w:val="baseline"/>
                          <w:rPr>
                            <w:color w:val="FFFFFF"/>
                          </w:rPr>
                        </w:pPr>
                        <w:r>
                          <w:rPr>
                            <w:rFonts w:ascii="Calibri" w:eastAsia="MS PGothic" w:hAnsi="Calibri" w:cs="Calibri"/>
                            <w:color w:val="FFFFFF"/>
                            <w:kern w:val="24"/>
                          </w:rPr>
                          <w:t>Terugbrengen houtgebruik</w:t>
                        </w:r>
                      </w:p>
                      <w:p w14:paraId="4F98EC42" w14:textId="77777777" w:rsidR="00F05A43" w:rsidRDefault="00F05A43" w:rsidP="00F05A43">
                        <w:pPr>
                          <w:pStyle w:val="Lijstalinea"/>
                          <w:numPr>
                            <w:ilvl w:val="0"/>
                            <w:numId w:val="3"/>
                          </w:numPr>
                          <w:overflowPunct w:val="0"/>
                          <w:spacing w:after="0" w:line="240" w:lineRule="auto"/>
                          <w:textAlignment w:val="baseline"/>
                          <w:rPr>
                            <w:color w:val="FFFFFF"/>
                          </w:rPr>
                        </w:pPr>
                        <w:r>
                          <w:rPr>
                            <w:rFonts w:ascii="Calibri" w:eastAsia="MS PGothic" w:hAnsi="Calibri" w:cs="Calibri"/>
                            <w:color w:val="FFFFFF"/>
                            <w:kern w:val="24"/>
                          </w:rPr>
                          <w:t>Landbeheer</w:t>
                        </w:r>
                      </w:p>
                    </w:txbxContent>
                  </v:textbox>
                </v:rect>
                <v:rect id="Rectangle 10326" o:spid="_x0000_s1033" style="position:absolute;left:49327;top:10394;width:15480;height:13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" fillcolor="#9b443e" stroked="f">
                  <v:fill color2="#622b27" focus="100%" type="gradient">
                    <o:fill v:ext="view" type="gradientUnscaled"/>
                  </v:fill>
                  <v:path arrowok="t"/>
                  <v:textbox inset=",0,0,0">
                    <w:txbxContent>
                      <w:p w14:paraId="4E53BB5F"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kern w:val="24"/>
                            <w:sz w:val="22"/>
                            <w:szCs w:val="22"/>
                          </w:rPr>
                          <w:t>Economie</w:t>
                        </w:r>
                      </w:p>
                      <w:p w14:paraId="7D47FA42" w14:textId="77777777" w:rsidR="00F05A43" w:rsidRDefault="00F05A43" w:rsidP="00F05A43">
                        <w:pPr>
                          <w:pStyle w:val="Lijstalinea"/>
                          <w:numPr>
                            <w:ilvl w:val="0"/>
                            <w:numId w:val="4"/>
                          </w:numPr>
                          <w:overflowPunct w:val="0"/>
                          <w:spacing w:after="0" w:line="240" w:lineRule="auto"/>
                          <w:textAlignment w:val="baseline"/>
                          <w:rPr>
                            <w:color w:val="FFFFFF"/>
                          </w:rPr>
                        </w:pPr>
                        <w:r>
                          <w:rPr>
                            <w:rFonts w:ascii="Calibri" w:eastAsia="MS PGothic" w:hAnsi="Calibri" w:cs="Calibri"/>
                            <w:color w:val="FFFFFF"/>
                            <w:kern w:val="24"/>
                          </w:rPr>
                          <w:t>Micro financiering</w:t>
                        </w:r>
                      </w:p>
                      <w:p w14:paraId="4D58B282" w14:textId="77777777" w:rsidR="00F05A43" w:rsidRDefault="00F05A43" w:rsidP="00F05A43">
                        <w:pPr>
                          <w:pStyle w:val="Lijstalinea"/>
                          <w:numPr>
                            <w:ilvl w:val="0"/>
                            <w:numId w:val="4"/>
                          </w:numPr>
                          <w:overflowPunct w:val="0"/>
                          <w:spacing w:after="0" w:line="240" w:lineRule="auto"/>
                          <w:textAlignment w:val="baseline"/>
                          <w:rPr>
                            <w:color w:val="FFFFFF"/>
                          </w:rPr>
                        </w:pPr>
                        <w:r>
                          <w:rPr>
                            <w:rFonts w:ascii="Calibri" w:eastAsia="MS PGothic" w:hAnsi="Calibri" w:cs="Calibri"/>
                            <w:color w:val="FFFFFF"/>
                            <w:kern w:val="24"/>
                          </w:rPr>
                          <w:t>Infrastructuur</w:t>
                        </w:r>
                      </w:p>
                      <w:p w14:paraId="5EC4FADE" w14:textId="77777777" w:rsidR="00F05A43" w:rsidRDefault="00F05A43" w:rsidP="00F05A43">
                        <w:pPr>
                          <w:pStyle w:val="Lijstalinea"/>
                          <w:numPr>
                            <w:ilvl w:val="0"/>
                            <w:numId w:val="4"/>
                          </w:numPr>
                          <w:overflowPunct w:val="0"/>
                          <w:spacing w:after="0" w:line="240" w:lineRule="auto"/>
                          <w:textAlignment w:val="baseline"/>
                          <w:rPr>
                            <w:color w:val="FFFFFF"/>
                          </w:rPr>
                        </w:pPr>
                        <w:r>
                          <w:rPr>
                            <w:rFonts w:ascii="Calibri" w:eastAsia="MS PGothic" w:hAnsi="Calibri" w:cs="Calibri"/>
                            <w:color w:val="FFFFFF"/>
                            <w:kern w:val="24"/>
                          </w:rPr>
                          <w:t xml:space="preserve">Sociaal </w:t>
                        </w:r>
                        <w:proofErr w:type="spellStart"/>
                        <w:r>
                          <w:rPr>
                            <w:rFonts w:ascii="Calibri" w:eastAsia="MS PGothic" w:hAnsi="Calibri" w:cs="Calibri"/>
                            <w:color w:val="FFFFFF"/>
                            <w:kern w:val="24"/>
                          </w:rPr>
                          <w:t>ondernemer-schap</w:t>
                        </w:r>
                        <w:proofErr w:type="spellEnd"/>
                        <w:r>
                          <w:rPr>
                            <w:rFonts w:ascii="Calibri" w:eastAsia="MS PGothic" w:hAnsi="Calibri" w:cs="Calibri"/>
                            <w:color w:val="FFFFFF"/>
                            <w:kern w:val="24"/>
                          </w:rPr>
                          <w:t xml:space="preserve"> </w:t>
                        </w:r>
                      </w:p>
                    </w:txbxContent>
                  </v:textbox>
                </v:rect>
                <v:rect id="Rectangle 10327" o:spid="_x0000_s1034" style="position:absolute;top:33327;width:64800;height:3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" fillcolor="#274b57" stroked="f">
                  <v:path arrowok="t"/>
                  <v:textbox inset=",0,0,0">
                    <w:txbxContent>
                      <w:p w14:paraId="32183458"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kern w:val="24"/>
                            <w:sz w:val="22"/>
                            <w:szCs w:val="22"/>
                          </w:rPr>
                          <w:t>Financiën</w:t>
                        </w:r>
                      </w:p>
                    </w:txbxContent>
                  </v:textbox>
                </v:rect>
                <v:rect id="Rectangle 10328" o:spid="_x0000_s1035" style="position:absolute;left:20;top:5197;width:64800;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" fillcolor="#9b443e" stroked="f">
                  <v:fill color2="#622b27" focus="100%" type="gradient">
                    <o:fill v:ext="view" type="gradientUnscaled"/>
                  </v:fill>
                  <v:path arrowok="t"/>
                  <v:textbox inset=",0,0,0">
                    <w:txbxContent>
                      <w:p w14:paraId="513945EA" w14:textId="77777777" w:rsidR="00F05A43" w:rsidRDefault="00F05A43" w:rsidP="00F05A43">
                        <w:pPr>
                          <w:pStyle w:val="Normaalweb"/>
                          <w:overflowPunct w:val="0"/>
                          <w:spacing w:before="0" w:beforeAutospacing="0" w:after="0" w:afterAutospacing="0"/>
                          <w:textAlignment w:val="baseline"/>
                        </w:pPr>
                        <w:r>
                          <w:rPr>
                            <w:rFonts w:ascii="Calibri" w:eastAsia="MS PGothic" w:hAnsi="Calibri" w:cs="Calibri"/>
                            <w:b/>
                            <w:bCs/>
                            <w:color w:val="FFFFFF" w:themeColor="background1"/>
                            <w:kern w:val="24"/>
                            <w:sz w:val="22"/>
                            <w:szCs w:val="22"/>
                          </w:rPr>
                          <w:t>Dorpsorganisatie</w:t>
                        </w:r>
                      </w:p>
                    </w:txbxContent>
                  </v:textbox>
                </v:rect>
                <w10:wrap type="topAndBottom"/>
              </v:group>
            </w:pict>
          </mc:Fallback>
        </mc:AlternateContent>
      </w:r>
      <w:r w:rsidRPr="00FD4D3B">
        <w:rPr>
          <w:rStyle w:val="Kop4Char"/>
        </w:rPr>
        <w:t>Locatie</w:t>
      </w:r>
      <w:bookmarkEnd w:id="16"/>
      <w:bookmarkEnd w:id="17"/>
      <w:bookmarkEnd w:id="18"/>
    </w:p>
    <w:p w14:paraId="76161735" w14:textId="77777777" w:rsidR="00F05A43" w:rsidRPr="00FD4D3B" w:rsidRDefault="00F05A43" w:rsidP="00F05A43">
      <w:pPr>
        <w:rPr>
          <w:szCs w:val="20"/>
        </w:rPr>
      </w:pPr>
    </w:p>
    <w:p w14:paraId="488554D9" w14:textId="77777777" w:rsidR="00F05A43" w:rsidRPr="00FD4D3B" w:rsidRDefault="00F05A43" w:rsidP="00F05A43">
      <w:pPr>
        <w:rPr>
          <w:szCs w:val="20"/>
        </w:rPr>
      </w:pPr>
      <w:r w:rsidRPr="00FD4D3B">
        <w:rPr>
          <w:szCs w:val="20"/>
        </w:rPr>
        <w:t>Geografisch beperkt de stichting zich tot afgelegen dorpen in de omgeving van Bobo Dioulasso, de tweede stad van Burkina Faso. ASAP zal gelet op haar omvang nooit alle dorpen in de omgeving van Bobo Dioulasso kunnen bereiken. Het streven is erop gericht om de dorpelingen te leren zichzelf te ontwikkelen. Als die kennis zich binnen de regio verspreidt, zal de invloed en het resultaat vele malen groter zijn dan de initiële inspanning.</w:t>
      </w:r>
    </w:p>
    <w:p w14:paraId="3E14E7C4" w14:textId="77777777" w:rsidR="00F05A43" w:rsidRPr="00FD4D3B" w:rsidRDefault="00F05A43" w:rsidP="00F05A43">
      <w:pPr>
        <w:pStyle w:val="Kop5"/>
      </w:pPr>
      <w:bookmarkStart w:id="19" w:name="_Toc431298735"/>
      <w:bookmarkStart w:id="20" w:name="_Toc450559243"/>
      <w:bookmarkStart w:id="21" w:name="_Toc486325210"/>
      <w:bookmarkStart w:id="22" w:name="_Toc516481315"/>
      <w:bookmarkStart w:id="23" w:name="_Toc516481974"/>
      <w:r w:rsidRPr="00FD4D3B">
        <w:t>De rol van ASAP</w:t>
      </w:r>
      <w:bookmarkEnd w:id="19"/>
      <w:bookmarkEnd w:id="20"/>
      <w:bookmarkEnd w:id="21"/>
      <w:bookmarkEnd w:id="22"/>
      <w:bookmarkEnd w:id="23"/>
    </w:p>
    <w:p w14:paraId="430C295D" w14:textId="77777777" w:rsidR="00F05A43" w:rsidRPr="00FD4D3B" w:rsidRDefault="00F05A43" w:rsidP="00F05A43">
      <w:pPr>
        <w:rPr>
          <w:szCs w:val="20"/>
        </w:rPr>
      </w:pPr>
      <w:r w:rsidRPr="00FD4D3B">
        <w:rPr>
          <w:szCs w:val="20"/>
        </w:rPr>
        <w:t>De aanpak die ASAP volgt is het ontwikkelen van mensen, hun vaardigheden, kennis en netwerken. We doen dit door het helpen uitvoeren van concrete projecten in de dorpen. Als de dorpelingen beter georganiseerd worden, beter opgeleid zijn en vooruitgang zien, zal ASAP zich geleidelijk terugtrekken.</w:t>
      </w:r>
    </w:p>
    <w:p w14:paraId="449BA27C" w14:textId="05F45C0A" w:rsidR="00F05A43" w:rsidRPr="00FD4D3B" w:rsidRDefault="00F05A43" w:rsidP="00F05A43">
      <w:pPr>
        <w:rPr>
          <w:b/>
          <w:color w:val="0070C0"/>
          <w:szCs w:val="20"/>
        </w:rPr>
      </w:pPr>
      <w:bookmarkStart w:id="24" w:name="_Toc327175114"/>
      <w:r w:rsidRPr="00FD4D3B">
        <w:rPr>
          <w:rStyle w:val="Kop4Char"/>
        </w:rPr>
        <w:lastRenderedPageBreak/>
        <w:t>ASAP ondersteunt het ontwikkelen van nieuwe initiatieven</w:t>
      </w:r>
      <w:bookmarkEnd w:id="24"/>
      <w:r w:rsidRPr="00FD4D3B">
        <w:rPr>
          <w:rStyle w:val="Kop4Char"/>
        </w:rPr>
        <w:t>:</w:t>
      </w:r>
      <w:r w:rsidRPr="00FD4D3B">
        <w:rPr>
          <w:b/>
          <w:color w:val="0070C0"/>
        </w:rPr>
        <w:t xml:space="preserve"> </w:t>
      </w:r>
      <w:r w:rsidRPr="00FD4D3B">
        <w:rPr>
          <w:szCs w:val="20"/>
        </w:rPr>
        <w:t>Eén van de uitgangspunten van ASAP is dat wij dorpelingen helpen z</w:t>
      </w:r>
      <w:r>
        <w:rPr>
          <w:szCs w:val="20"/>
        </w:rPr>
        <w:t>e</w:t>
      </w:r>
      <w:r w:rsidRPr="00FD4D3B">
        <w:rPr>
          <w:szCs w:val="20"/>
        </w:rPr>
        <w:t xml:space="preserve">lf te ontdekken hoe ze initiatieven kunnen ontplooien en hoe ze prioriteiten kunnen stellen. De </w:t>
      </w:r>
      <w:proofErr w:type="spellStart"/>
      <w:r w:rsidRPr="00FD4D3B">
        <w:rPr>
          <w:szCs w:val="20"/>
        </w:rPr>
        <w:t>Appreciative</w:t>
      </w:r>
      <w:proofErr w:type="spellEnd"/>
      <w:r w:rsidRPr="00FD4D3B">
        <w:rPr>
          <w:szCs w:val="20"/>
        </w:rPr>
        <w:t xml:space="preserve"> </w:t>
      </w:r>
      <w:proofErr w:type="spellStart"/>
      <w:r w:rsidRPr="00FD4D3B">
        <w:rPr>
          <w:szCs w:val="20"/>
        </w:rPr>
        <w:t>Inquiry</w:t>
      </w:r>
      <w:proofErr w:type="spellEnd"/>
      <w:r w:rsidRPr="00FD4D3B">
        <w:rPr>
          <w:szCs w:val="20"/>
        </w:rPr>
        <w:t xml:space="preserve"> methode is hierbij een belangrijk hulpmiddel. Dorpelingen kunnen te allen tijde met nieuwe initiatieven komen. Daarbij gaan zij uit van het “Positief waarderend onderzoeken”</w:t>
      </w:r>
      <w:r w:rsidR="009E37A1">
        <w:rPr>
          <w:szCs w:val="20"/>
        </w:rPr>
        <w:t xml:space="preserve">. </w:t>
      </w:r>
      <w:r w:rsidRPr="00FD4D3B">
        <w:rPr>
          <w:szCs w:val="20"/>
        </w:rPr>
        <w:t>De ASAP-medewerkers in Burkina Faso helpen hen met het verder uitwerken van het voorstel. Doordat ASAP al jaren met dezelfde dorpen werkt, hebben we een hechte band opgebouwd met de dorpelingen en kunnen we de behoeften van</w:t>
      </w:r>
      <w:r w:rsidR="009E37A1">
        <w:rPr>
          <w:szCs w:val="20"/>
        </w:rPr>
        <w:t xml:space="preserve"> de</w:t>
      </w:r>
      <w:r w:rsidRPr="00FD4D3B">
        <w:rPr>
          <w:szCs w:val="20"/>
        </w:rPr>
        <w:t xml:space="preserve"> dorpen goed begrijpen. Verzoeken van dorpelingen voor nieuwe projecten kunnen we in de regel daarom goed op hun effectiviteit beoordelen. </w:t>
      </w:r>
    </w:p>
    <w:p w14:paraId="21B556C0" w14:textId="0A7B9FDD" w:rsidR="00F05A43" w:rsidRPr="00FD4D3B" w:rsidRDefault="00F05A43" w:rsidP="00F05A43">
      <w:pPr>
        <w:rPr>
          <w:szCs w:val="20"/>
        </w:rPr>
      </w:pPr>
      <w:bookmarkStart w:id="25" w:name="_Toc327175115"/>
      <w:r w:rsidRPr="00FD4D3B">
        <w:rPr>
          <w:rStyle w:val="Kop4Char"/>
        </w:rPr>
        <w:t>ASAP verschaft toegang tot financiële middelen</w:t>
      </w:r>
      <w:bookmarkEnd w:id="25"/>
      <w:r w:rsidRPr="00FD4D3B">
        <w:rPr>
          <w:rStyle w:val="Kop4Char"/>
        </w:rPr>
        <w:t>:</w:t>
      </w:r>
      <w:r w:rsidRPr="00FD4D3B">
        <w:rPr>
          <w:b/>
          <w:color w:val="0070C0"/>
        </w:rPr>
        <w:t xml:space="preserve"> </w:t>
      </w:r>
      <w:r w:rsidRPr="00FD4D3B">
        <w:rPr>
          <w:szCs w:val="20"/>
        </w:rPr>
        <w:t>Eerst wordt er een voorstel opgesteld door de dorpelingen en het team van ASAP in Burkina Faso. Vervolgens wordt een plan gemaakt voor het verkrijgen van de financiële middelen. Waar mogelijk wordt gewerkt met leningen (</w:t>
      </w:r>
      <w:r>
        <w:rPr>
          <w:szCs w:val="20"/>
        </w:rPr>
        <w:t>m</w:t>
      </w:r>
      <w:r w:rsidRPr="00FD4D3B">
        <w:rPr>
          <w:szCs w:val="20"/>
        </w:rPr>
        <w:t>icro</w:t>
      </w:r>
      <w:r>
        <w:rPr>
          <w:szCs w:val="20"/>
        </w:rPr>
        <w:t>k</w:t>
      </w:r>
      <w:r w:rsidRPr="00FD4D3B">
        <w:rPr>
          <w:szCs w:val="20"/>
        </w:rPr>
        <w:t>redieten). Bij projecten die gericht zijn op onderwijs of infrastructuur wordt gewerkt met giften, altijd met een eigen bijdrage van de betrokkenen. Een project wordt pas opgestart als de middelen daarvoor zijn toegezegd en ontvangen</w:t>
      </w:r>
      <w:r w:rsidR="009E37A1">
        <w:rPr>
          <w:szCs w:val="20"/>
        </w:rPr>
        <w:t>.</w:t>
      </w:r>
    </w:p>
    <w:p w14:paraId="44CDC636" w14:textId="77777777" w:rsidR="00F05A43" w:rsidRPr="00FD4D3B" w:rsidRDefault="00F05A43" w:rsidP="00F05A43">
      <w:pPr>
        <w:ind w:right="-447"/>
        <w:rPr>
          <w:szCs w:val="20"/>
        </w:rPr>
      </w:pPr>
      <w:bookmarkStart w:id="26" w:name="_Toc327175116"/>
      <w:r w:rsidRPr="00FD4D3B">
        <w:rPr>
          <w:rStyle w:val="Kop4Char"/>
        </w:rPr>
        <w:t>ASAP biedt ondersteuning bij de organisatie en realisatie van projecten</w:t>
      </w:r>
      <w:bookmarkEnd w:id="26"/>
      <w:r w:rsidRPr="00FD4D3B">
        <w:rPr>
          <w:rStyle w:val="Kop4Char"/>
        </w:rPr>
        <w:t>:</w:t>
      </w:r>
      <w:r w:rsidRPr="00FD4D3B">
        <w:rPr>
          <w:b/>
          <w:color w:val="0070C0"/>
        </w:rPr>
        <w:t xml:space="preserve"> </w:t>
      </w:r>
      <w:r w:rsidRPr="00FD4D3B">
        <w:rPr>
          <w:szCs w:val="20"/>
        </w:rPr>
        <w:t>De rol van de ASAP-medewerkers is afhankelijk van de complexiteit van het project en/of van de ervaring van de initiatiefnemers. Indien nodig schakelt ASAP lokale professionals in, zoals leraren, aannemers, bodem- en zadendeskundigen en voorlichters.</w:t>
      </w:r>
    </w:p>
    <w:p w14:paraId="2539E3E1" w14:textId="400DE23F" w:rsidR="00F05A43" w:rsidRPr="00FD4D3B" w:rsidRDefault="00F05A43" w:rsidP="00F05A43">
      <w:pPr>
        <w:rPr>
          <w:b/>
          <w:color w:val="0070C0"/>
        </w:rPr>
      </w:pPr>
      <w:bookmarkStart w:id="27" w:name="_Toc327175117"/>
      <w:r w:rsidRPr="00FD4D3B">
        <w:rPr>
          <w:rStyle w:val="Kop4Char"/>
        </w:rPr>
        <w:t>ASAP biedt training en helpt met het opbouwen van kennis en relaties</w:t>
      </w:r>
      <w:bookmarkEnd w:id="27"/>
      <w:r w:rsidRPr="00FD4D3B">
        <w:rPr>
          <w:rStyle w:val="Kop4Char"/>
        </w:rPr>
        <w:t>:</w:t>
      </w:r>
      <w:r w:rsidRPr="00FD4D3B">
        <w:rPr>
          <w:b/>
          <w:color w:val="0070C0"/>
        </w:rPr>
        <w:t xml:space="preserve"> </w:t>
      </w:r>
      <w:r w:rsidRPr="00FD4D3B">
        <w:rPr>
          <w:szCs w:val="20"/>
        </w:rPr>
        <w:t>ASAP biedt vele soorten training aan. De ene training is meer technisch van aard (hoe verbouw ik het beste maïs), de andere heeft een meer emanciperend karakter (hoe laat ik mijn stem horen als vrouw). ASAP helpt de dorpen ook relaties te leggen met overheidsinstellingen en bedrijven en</w:t>
      </w:r>
      <w:r w:rsidR="009E37A1">
        <w:rPr>
          <w:szCs w:val="20"/>
        </w:rPr>
        <w:t xml:space="preserve"> met</w:t>
      </w:r>
      <w:r w:rsidRPr="00FD4D3B">
        <w:rPr>
          <w:szCs w:val="20"/>
        </w:rPr>
        <w:t xml:space="preserve"> het zelf opbouwen van netwerken.</w:t>
      </w:r>
    </w:p>
    <w:p w14:paraId="38E7F58C" w14:textId="43D1F4EE" w:rsidR="00F05A43" w:rsidRPr="00FD4D3B" w:rsidRDefault="00F05A43" w:rsidP="00F05A43">
      <w:pPr>
        <w:rPr>
          <w:szCs w:val="20"/>
        </w:rPr>
      </w:pPr>
      <w:bookmarkStart w:id="28" w:name="_Toc327175118"/>
      <w:bookmarkStart w:id="29" w:name="_Hlk516154789"/>
      <w:r w:rsidRPr="00FD4D3B">
        <w:rPr>
          <w:rStyle w:val="Kop4Char"/>
        </w:rPr>
        <w:t>ASAP als monitor van voortgang en resultaat</w:t>
      </w:r>
      <w:bookmarkEnd w:id="28"/>
      <w:r w:rsidRPr="00FD4D3B">
        <w:rPr>
          <w:rStyle w:val="Kop4Char"/>
        </w:rPr>
        <w:t>:</w:t>
      </w:r>
      <w:r w:rsidRPr="00FD4D3B">
        <w:rPr>
          <w:b/>
          <w:color w:val="0070C0"/>
        </w:rPr>
        <w:t xml:space="preserve"> </w:t>
      </w:r>
      <w:bookmarkEnd w:id="29"/>
      <w:r w:rsidRPr="00FD4D3B">
        <w:rPr>
          <w:szCs w:val="20"/>
        </w:rPr>
        <w:t>ASAP vindt het belangrijk om voortgang en resultaat inzichtelijk te maken. Hierbij zoeken we continu de balans tussen de kosten om informatie te verzamelen</w:t>
      </w:r>
      <w:r w:rsidR="009E37A1">
        <w:rPr>
          <w:szCs w:val="20"/>
        </w:rPr>
        <w:t xml:space="preserve"> </w:t>
      </w:r>
      <w:r w:rsidRPr="00FD4D3B">
        <w:rPr>
          <w:szCs w:val="20"/>
        </w:rPr>
        <w:t xml:space="preserve">en de waarde die deze informatie heeft voor de programma’s. Op jaarlijkse basis meten en rapporteren we over de realisatie van projecten in het jaarverslag. Elke drie tot vijf jaar wordt de gerealiseerde impact gemeten tegen vooraf vastgestelde targets, op basis waarvan het beleid indien nodig wordt bijgestuurd. De realisatie van projecten is beschreven in </w:t>
      </w:r>
      <w:r w:rsidR="009E37A1">
        <w:rPr>
          <w:szCs w:val="20"/>
        </w:rPr>
        <w:t>het</w:t>
      </w:r>
      <w:r w:rsidRPr="00FD4D3B">
        <w:rPr>
          <w:szCs w:val="20"/>
        </w:rPr>
        <w:t xml:space="preserve"> jaarverslag</w:t>
      </w:r>
      <w:r>
        <w:rPr>
          <w:szCs w:val="20"/>
        </w:rPr>
        <w:t>.</w:t>
      </w:r>
      <w:r w:rsidRPr="00FD4D3B">
        <w:rPr>
          <w:szCs w:val="20"/>
        </w:rPr>
        <w:t xml:space="preserve"> </w:t>
      </w:r>
    </w:p>
    <w:p w14:paraId="35C3C84A" w14:textId="424CB650" w:rsidR="00F05A43" w:rsidRPr="00695E7A" w:rsidRDefault="00F05A43" w:rsidP="00F05A43">
      <w:pPr>
        <w:pStyle w:val="Kop4"/>
        <w:rPr>
          <w:rFonts w:asciiTheme="minorHAnsi" w:hAnsiTheme="minorHAnsi" w:cstheme="minorHAnsi"/>
          <w:i w:val="0"/>
          <w:iCs w:val="0"/>
          <w:color w:val="auto"/>
        </w:rPr>
      </w:pPr>
      <w:r w:rsidRPr="00FD4D3B">
        <w:t>Toelichting, communicatie en verantwoording</w:t>
      </w:r>
      <w:r>
        <w:t xml:space="preserve">: </w:t>
      </w:r>
      <w:r w:rsidRPr="00695E7A">
        <w:rPr>
          <w:rFonts w:asciiTheme="minorHAnsi" w:hAnsiTheme="minorHAnsi" w:cstheme="minorHAnsi"/>
          <w:i w:val="0"/>
          <w:iCs w:val="0"/>
          <w:color w:val="auto"/>
        </w:rPr>
        <w:t>Op de website wordt regelmatig informatie verstrekt over de projecten en de economische activiteiten. Uiteindelijk doel is om via die activiteiten lokaal de middelen te genereren om de projecten</w:t>
      </w:r>
      <w:r w:rsidR="009E37A1">
        <w:rPr>
          <w:rFonts w:asciiTheme="minorHAnsi" w:hAnsiTheme="minorHAnsi" w:cstheme="minorHAnsi"/>
          <w:i w:val="0"/>
          <w:iCs w:val="0"/>
          <w:color w:val="auto"/>
        </w:rPr>
        <w:t xml:space="preserve"> </w:t>
      </w:r>
      <w:r w:rsidRPr="00695E7A">
        <w:rPr>
          <w:rFonts w:asciiTheme="minorHAnsi" w:hAnsiTheme="minorHAnsi" w:cstheme="minorHAnsi"/>
          <w:i w:val="0"/>
          <w:iCs w:val="0"/>
          <w:color w:val="auto"/>
        </w:rPr>
        <w:t xml:space="preserve">te kunnen </w:t>
      </w:r>
      <w:r w:rsidR="009E37A1">
        <w:rPr>
          <w:rFonts w:asciiTheme="minorHAnsi" w:hAnsiTheme="minorHAnsi" w:cstheme="minorHAnsi"/>
          <w:i w:val="0"/>
          <w:iCs w:val="0"/>
          <w:color w:val="auto"/>
        </w:rPr>
        <w:t>uitv</w:t>
      </w:r>
      <w:r w:rsidRPr="00695E7A">
        <w:rPr>
          <w:rFonts w:asciiTheme="minorHAnsi" w:hAnsiTheme="minorHAnsi" w:cstheme="minorHAnsi"/>
          <w:i w:val="0"/>
          <w:iCs w:val="0"/>
          <w:color w:val="auto"/>
        </w:rPr>
        <w:t xml:space="preserve">oeren. In het </w:t>
      </w:r>
      <w:r w:rsidR="009E37A1">
        <w:rPr>
          <w:rFonts w:asciiTheme="minorHAnsi" w:hAnsiTheme="minorHAnsi" w:cstheme="minorHAnsi"/>
          <w:i w:val="0"/>
          <w:iCs w:val="0"/>
          <w:color w:val="auto"/>
        </w:rPr>
        <w:t>j</w:t>
      </w:r>
      <w:r w:rsidRPr="00695E7A">
        <w:rPr>
          <w:rFonts w:asciiTheme="minorHAnsi" w:hAnsiTheme="minorHAnsi" w:cstheme="minorHAnsi"/>
          <w:i w:val="0"/>
          <w:iCs w:val="0"/>
          <w:color w:val="auto"/>
        </w:rPr>
        <w:t xml:space="preserve">aarverslag wordt gerapporteerd over de bereikte resultaten. </w:t>
      </w:r>
    </w:p>
    <w:p w14:paraId="32E77CDA" w14:textId="77777777" w:rsidR="00F05A43" w:rsidRPr="001C7B95" w:rsidRDefault="00F05A43" w:rsidP="00F05A43">
      <w:pPr>
        <w:pStyle w:val="Kop4"/>
        <w:rPr>
          <w:sz w:val="6"/>
          <w:szCs w:val="6"/>
        </w:rPr>
      </w:pPr>
    </w:p>
    <w:p w14:paraId="75AD72FC" w14:textId="31CC9415" w:rsidR="00F05A43" w:rsidRPr="00A9437C" w:rsidRDefault="00F05A43" w:rsidP="00F05A43">
      <w:pPr>
        <w:pStyle w:val="Kop4"/>
        <w:rPr>
          <w:i w:val="0"/>
          <w:iCs w:val="0"/>
          <w:color w:val="auto"/>
        </w:rPr>
      </w:pPr>
      <w:r w:rsidRPr="00FD4D3B">
        <w:rPr>
          <w:rStyle w:val="Kop4Char"/>
        </w:rPr>
        <w:t>Financiën</w:t>
      </w:r>
      <w:r>
        <w:rPr>
          <w:rStyle w:val="Kop4Char"/>
        </w:rPr>
        <w:t xml:space="preserve">: </w:t>
      </w:r>
      <w:r w:rsidRPr="00695E7A">
        <w:rPr>
          <w:rFonts w:asciiTheme="minorHAnsi" w:hAnsiTheme="minorHAnsi" w:cstheme="minorHAnsi"/>
          <w:i w:val="0"/>
          <w:iCs w:val="0"/>
          <w:color w:val="auto"/>
        </w:rPr>
        <w:t>In het jaarverslag wordt de financiële verantwoording afgelegd voor het gevoerde beleid. (In principe zal</w:t>
      </w:r>
      <w:r w:rsidR="009E37A1">
        <w:rPr>
          <w:rFonts w:asciiTheme="minorHAnsi" w:hAnsiTheme="minorHAnsi" w:cstheme="minorHAnsi"/>
          <w:i w:val="0"/>
          <w:iCs w:val="0"/>
          <w:color w:val="auto"/>
        </w:rPr>
        <w:t>,</w:t>
      </w:r>
      <w:r w:rsidRPr="00695E7A">
        <w:rPr>
          <w:rFonts w:asciiTheme="minorHAnsi" w:hAnsiTheme="minorHAnsi" w:cstheme="minorHAnsi"/>
          <w:i w:val="0"/>
          <w:iCs w:val="0"/>
          <w:color w:val="auto"/>
        </w:rPr>
        <w:t xml:space="preserve"> ook bij een afname van de donaties</w:t>
      </w:r>
      <w:r w:rsidR="009E37A1">
        <w:rPr>
          <w:rFonts w:asciiTheme="minorHAnsi" w:hAnsiTheme="minorHAnsi" w:cstheme="minorHAnsi"/>
          <w:i w:val="0"/>
          <w:iCs w:val="0"/>
          <w:color w:val="auto"/>
        </w:rPr>
        <w:t>,</w:t>
      </w:r>
      <w:r w:rsidRPr="00695E7A">
        <w:rPr>
          <w:rFonts w:asciiTheme="minorHAnsi" w:hAnsiTheme="minorHAnsi" w:cstheme="minorHAnsi"/>
          <w:i w:val="0"/>
          <w:iCs w:val="0"/>
          <w:color w:val="auto"/>
        </w:rPr>
        <w:t xml:space="preserve"> ASAP financieel in balans zijn. De projecten worden pas gestart als de middelen er zijn. Toch is het van belang dat de middelen blijven komen. De organisatie in Burkina Faso is voor aansturing en fondsenwerving nog grotendeels afhankelijk van ASAP in Nederland.</w:t>
      </w:r>
    </w:p>
    <w:p w14:paraId="6D69A021" w14:textId="77777777" w:rsidR="003D3D05" w:rsidRDefault="003D3D05"/>
    <w:sectPr w:rsidR="003D3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igh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A0FE9"/>
    <w:multiLevelType w:val="hybridMultilevel"/>
    <w:tmpl w:val="3D1A89B4"/>
    <w:lvl w:ilvl="0" w:tplc="1F92778A">
      <w:start w:val="1"/>
      <w:numFmt w:val="bullet"/>
      <w:lvlText w:val="-"/>
      <w:lvlJc w:val="left"/>
      <w:pPr>
        <w:tabs>
          <w:tab w:val="num" w:pos="720"/>
        </w:tabs>
        <w:ind w:left="720" w:hanging="360"/>
      </w:pPr>
      <w:rPr>
        <w:rFonts w:ascii="HelveticaNeue-Light" w:hAnsi="HelveticaNeue-Light" w:hint="default"/>
      </w:rPr>
    </w:lvl>
    <w:lvl w:ilvl="1" w:tplc="540A6070" w:tentative="1">
      <w:start w:val="1"/>
      <w:numFmt w:val="bullet"/>
      <w:lvlText w:val="-"/>
      <w:lvlJc w:val="left"/>
      <w:pPr>
        <w:tabs>
          <w:tab w:val="num" w:pos="1440"/>
        </w:tabs>
        <w:ind w:left="1440" w:hanging="360"/>
      </w:pPr>
      <w:rPr>
        <w:rFonts w:ascii="HelveticaNeue-Light" w:hAnsi="HelveticaNeue-Light" w:hint="default"/>
      </w:rPr>
    </w:lvl>
    <w:lvl w:ilvl="2" w:tplc="477E039C" w:tentative="1">
      <w:start w:val="1"/>
      <w:numFmt w:val="bullet"/>
      <w:lvlText w:val="-"/>
      <w:lvlJc w:val="left"/>
      <w:pPr>
        <w:tabs>
          <w:tab w:val="num" w:pos="2160"/>
        </w:tabs>
        <w:ind w:left="2160" w:hanging="360"/>
      </w:pPr>
      <w:rPr>
        <w:rFonts w:ascii="HelveticaNeue-Light" w:hAnsi="HelveticaNeue-Light" w:hint="default"/>
      </w:rPr>
    </w:lvl>
    <w:lvl w:ilvl="3" w:tplc="D13A3F2E" w:tentative="1">
      <w:start w:val="1"/>
      <w:numFmt w:val="bullet"/>
      <w:lvlText w:val="-"/>
      <w:lvlJc w:val="left"/>
      <w:pPr>
        <w:tabs>
          <w:tab w:val="num" w:pos="2880"/>
        </w:tabs>
        <w:ind w:left="2880" w:hanging="360"/>
      </w:pPr>
      <w:rPr>
        <w:rFonts w:ascii="HelveticaNeue-Light" w:hAnsi="HelveticaNeue-Light" w:hint="default"/>
      </w:rPr>
    </w:lvl>
    <w:lvl w:ilvl="4" w:tplc="386AA482" w:tentative="1">
      <w:start w:val="1"/>
      <w:numFmt w:val="bullet"/>
      <w:lvlText w:val="-"/>
      <w:lvlJc w:val="left"/>
      <w:pPr>
        <w:tabs>
          <w:tab w:val="num" w:pos="3600"/>
        </w:tabs>
        <w:ind w:left="3600" w:hanging="360"/>
      </w:pPr>
      <w:rPr>
        <w:rFonts w:ascii="HelveticaNeue-Light" w:hAnsi="HelveticaNeue-Light" w:hint="default"/>
      </w:rPr>
    </w:lvl>
    <w:lvl w:ilvl="5" w:tplc="A590F7B6" w:tentative="1">
      <w:start w:val="1"/>
      <w:numFmt w:val="bullet"/>
      <w:lvlText w:val="-"/>
      <w:lvlJc w:val="left"/>
      <w:pPr>
        <w:tabs>
          <w:tab w:val="num" w:pos="4320"/>
        </w:tabs>
        <w:ind w:left="4320" w:hanging="360"/>
      </w:pPr>
      <w:rPr>
        <w:rFonts w:ascii="HelveticaNeue-Light" w:hAnsi="HelveticaNeue-Light" w:hint="default"/>
      </w:rPr>
    </w:lvl>
    <w:lvl w:ilvl="6" w:tplc="B9546794" w:tentative="1">
      <w:start w:val="1"/>
      <w:numFmt w:val="bullet"/>
      <w:lvlText w:val="-"/>
      <w:lvlJc w:val="left"/>
      <w:pPr>
        <w:tabs>
          <w:tab w:val="num" w:pos="5040"/>
        </w:tabs>
        <w:ind w:left="5040" w:hanging="360"/>
      </w:pPr>
      <w:rPr>
        <w:rFonts w:ascii="HelveticaNeue-Light" w:hAnsi="HelveticaNeue-Light" w:hint="default"/>
      </w:rPr>
    </w:lvl>
    <w:lvl w:ilvl="7" w:tplc="FC6414A6" w:tentative="1">
      <w:start w:val="1"/>
      <w:numFmt w:val="bullet"/>
      <w:lvlText w:val="-"/>
      <w:lvlJc w:val="left"/>
      <w:pPr>
        <w:tabs>
          <w:tab w:val="num" w:pos="5760"/>
        </w:tabs>
        <w:ind w:left="5760" w:hanging="360"/>
      </w:pPr>
      <w:rPr>
        <w:rFonts w:ascii="HelveticaNeue-Light" w:hAnsi="HelveticaNeue-Light" w:hint="default"/>
      </w:rPr>
    </w:lvl>
    <w:lvl w:ilvl="8" w:tplc="7AE6500A" w:tentative="1">
      <w:start w:val="1"/>
      <w:numFmt w:val="bullet"/>
      <w:lvlText w:val="-"/>
      <w:lvlJc w:val="left"/>
      <w:pPr>
        <w:tabs>
          <w:tab w:val="num" w:pos="6480"/>
        </w:tabs>
        <w:ind w:left="6480" w:hanging="360"/>
      </w:pPr>
      <w:rPr>
        <w:rFonts w:ascii="HelveticaNeue-Light" w:hAnsi="HelveticaNeue-Light" w:hint="default"/>
      </w:rPr>
    </w:lvl>
  </w:abstractNum>
  <w:abstractNum w:abstractNumId="1" w15:restartNumberingAfterBreak="0">
    <w:nsid w:val="49516DCE"/>
    <w:multiLevelType w:val="hybridMultilevel"/>
    <w:tmpl w:val="9B1C0ABE"/>
    <w:lvl w:ilvl="0" w:tplc="81F4DBC6">
      <w:start w:val="1"/>
      <w:numFmt w:val="bullet"/>
      <w:lvlText w:val="-"/>
      <w:lvlJc w:val="left"/>
      <w:pPr>
        <w:tabs>
          <w:tab w:val="num" w:pos="720"/>
        </w:tabs>
        <w:ind w:left="720" w:hanging="360"/>
      </w:pPr>
      <w:rPr>
        <w:rFonts w:ascii="HelveticaNeue-Light" w:hAnsi="HelveticaNeue-Light" w:hint="default"/>
      </w:rPr>
    </w:lvl>
    <w:lvl w:ilvl="1" w:tplc="D16EF3E4" w:tentative="1">
      <w:start w:val="1"/>
      <w:numFmt w:val="bullet"/>
      <w:lvlText w:val="-"/>
      <w:lvlJc w:val="left"/>
      <w:pPr>
        <w:tabs>
          <w:tab w:val="num" w:pos="1440"/>
        </w:tabs>
        <w:ind w:left="1440" w:hanging="360"/>
      </w:pPr>
      <w:rPr>
        <w:rFonts w:ascii="HelveticaNeue-Light" w:hAnsi="HelveticaNeue-Light" w:hint="default"/>
      </w:rPr>
    </w:lvl>
    <w:lvl w:ilvl="2" w:tplc="2FF8BBB8" w:tentative="1">
      <w:start w:val="1"/>
      <w:numFmt w:val="bullet"/>
      <w:lvlText w:val="-"/>
      <w:lvlJc w:val="left"/>
      <w:pPr>
        <w:tabs>
          <w:tab w:val="num" w:pos="2160"/>
        </w:tabs>
        <w:ind w:left="2160" w:hanging="360"/>
      </w:pPr>
      <w:rPr>
        <w:rFonts w:ascii="HelveticaNeue-Light" w:hAnsi="HelveticaNeue-Light" w:hint="default"/>
      </w:rPr>
    </w:lvl>
    <w:lvl w:ilvl="3" w:tplc="0C543FA2" w:tentative="1">
      <w:start w:val="1"/>
      <w:numFmt w:val="bullet"/>
      <w:lvlText w:val="-"/>
      <w:lvlJc w:val="left"/>
      <w:pPr>
        <w:tabs>
          <w:tab w:val="num" w:pos="2880"/>
        </w:tabs>
        <w:ind w:left="2880" w:hanging="360"/>
      </w:pPr>
      <w:rPr>
        <w:rFonts w:ascii="HelveticaNeue-Light" w:hAnsi="HelveticaNeue-Light" w:hint="default"/>
      </w:rPr>
    </w:lvl>
    <w:lvl w:ilvl="4" w:tplc="BF6E82FA" w:tentative="1">
      <w:start w:val="1"/>
      <w:numFmt w:val="bullet"/>
      <w:lvlText w:val="-"/>
      <w:lvlJc w:val="left"/>
      <w:pPr>
        <w:tabs>
          <w:tab w:val="num" w:pos="3600"/>
        </w:tabs>
        <w:ind w:left="3600" w:hanging="360"/>
      </w:pPr>
      <w:rPr>
        <w:rFonts w:ascii="HelveticaNeue-Light" w:hAnsi="HelveticaNeue-Light" w:hint="default"/>
      </w:rPr>
    </w:lvl>
    <w:lvl w:ilvl="5" w:tplc="3D5699DA" w:tentative="1">
      <w:start w:val="1"/>
      <w:numFmt w:val="bullet"/>
      <w:lvlText w:val="-"/>
      <w:lvlJc w:val="left"/>
      <w:pPr>
        <w:tabs>
          <w:tab w:val="num" w:pos="4320"/>
        </w:tabs>
        <w:ind w:left="4320" w:hanging="360"/>
      </w:pPr>
      <w:rPr>
        <w:rFonts w:ascii="HelveticaNeue-Light" w:hAnsi="HelveticaNeue-Light" w:hint="default"/>
      </w:rPr>
    </w:lvl>
    <w:lvl w:ilvl="6" w:tplc="EC0E7200" w:tentative="1">
      <w:start w:val="1"/>
      <w:numFmt w:val="bullet"/>
      <w:lvlText w:val="-"/>
      <w:lvlJc w:val="left"/>
      <w:pPr>
        <w:tabs>
          <w:tab w:val="num" w:pos="5040"/>
        </w:tabs>
        <w:ind w:left="5040" w:hanging="360"/>
      </w:pPr>
      <w:rPr>
        <w:rFonts w:ascii="HelveticaNeue-Light" w:hAnsi="HelveticaNeue-Light" w:hint="default"/>
      </w:rPr>
    </w:lvl>
    <w:lvl w:ilvl="7" w:tplc="FFCE206A" w:tentative="1">
      <w:start w:val="1"/>
      <w:numFmt w:val="bullet"/>
      <w:lvlText w:val="-"/>
      <w:lvlJc w:val="left"/>
      <w:pPr>
        <w:tabs>
          <w:tab w:val="num" w:pos="5760"/>
        </w:tabs>
        <w:ind w:left="5760" w:hanging="360"/>
      </w:pPr>
      <w:rPr>
        <w:rFonts w:ascii="HelveticaNeue-Light" w:hAnsi="HelveticaNeue-Light" w:hint="default"/>
      </w:rPr>
    </w:lvl>
    <w:lvl w:ilvl="8" w:tplc="D126442C" w:tentative="1">
      <w:start w:val="1"/>
      <w:numFmt w:val="bullet"/>
      <w:lvlText w:val="-"/>
      <w:lvlJc w:val="left"/>
      <w:pPr>
        <w:tabs>
          <w:tab w:val="num" w:pos="6480"/>
        </w:tabs>
        <w:ind w:left="6480" w:hanging="360"/>
      </w:pPr>
      <w:rPr>
        <w:rFonts w:ascii="HelveticaNeue-Light" w:hAnsi="HelveticaNeue-Light" w:hint="default"/>
      </w:rPr>
    </w:lvl>
  </w:abstractNum>
  <w:abstractNum w:abstractNumId="2" w15:restartNumberingAfterBreak="0">
    <w:nsid w:val="5F076A0B"/>
    <w:multiLevelType w:val="hybridMultilevel"/>
    <w:tmpl w:val="C9928F70"/>
    <w:lvl w:ilvl="0" w:tplc="3C66A6DE">
      <w:start w:val="1"/>
      <w:numFmt w:val="bullet"/>
      <w:lvlText w:val="-"/>
      <w:lvlJc w:val="left"/>
      <w:pPr>
        <w:tabs>
          <w:tab w:val="num" w:pos="720"/>
        </w:tabs>
        <w:ind w:left="720" w:hanging="360"/>
      </w:pPr>
      <w:rPr>
        <w:rFonts w:ascii="HelveticaNeue-Light" w:hAnsi="HelveticaNeue-Light" w:hint="default"/>
      </w:rPr>
    </w:lvl>
    <w:lvl w:ilvl="1" w:tplc="35A453E2" w:tentative="1">
      <w:start w:val="1"/>
      <w:numFmt w:val="bullet"/>
      <w:lvlText w:val="-"/>
      <w:lvlJc w:val="left"/>
      <w:pPr>
        <w:tabs>
          <w:tab w:val="num" w:pos="1440"/>
        </w:tabs>
        <w:ind w:left="1440" w:hanging="360"/>
      </w:pPr>
      <w:rPr>
        <w:rFonts w:ascii="HelveticaNeue-Light" w:hAnsi="HelveticaNeue-Light" w:hint="default"/>
      </w:rPr>
    </w:lvl>
    <w:lvl w:ilvl="2" w:tplc="81A662CC" w:tentative="1">
      <w:start w:val="1"/>
      <w:numFmt w:val="bullet"/>
      <w:lvlText w:val="-"/>
      <w:lvlJc w:val="left"/>
      <w:pPr>
        <w:tabs>
          <w:tab w:val="num" w:pos="2160"/>
        </w:tabs>
        <w:ind w:left="2160" w:hanging="360"/>
      </w:pPr>
      <w:rPr>
        <w:rFonts w:ascii="HelveticaNeue-Light" w:hAnsi="HelveticaNeue-Light" w:hint="default"/>
      </w:rPr>
    </w:lvl>
    <w:lvl w:ilvl="3" w:tplc="835E4CCA" w:tentative="1">
      <w:start w:val="1"/>
      <w:numFmt w:val="bullet"/>
      <w:lvlText w:val="-"/>
      <w:lvlJc w:val="left"/>
      <w:pPr>
        <w:tabs>
          <w:tab w:val="num" w:pos="2880"/>
        </w:tabs>
        <w:ind w:left="2880" w:hanging="360"/>
      </w:pPr>
      <w:rPr>
        <w:rFonts w:ascii="HelveticaNeue-Light" w:hAnsi="HelveticaNeue-Light" w:hint="default"/>
      </w:rPr>
    </w:lvl>
    <w:lvl w:ilvl="4" w:tplc="3D0A1BE6" w:tentative="1">
      <w:start w:val="1"/>
      <w:numFmt w:val="bullet"/>
      <w:lvlText w:val="-"/>
      <w:lvlJc w:val="left"/>
      <w:pPr>
        <w:tabs>
          <w:tab w:val="num" w:pos="3600"/>
        </w:tabs>
        <w:ind w:left="3600" w:hanging="360"/>
      </w:pPr>
      <w:rPr>
        <w:rFonts w:ascii="HelveticaNeue-Light" w:hAnsi="HelveticaNeue-Light" w:hint="default"/>
      </w:rPr>
    </w:lvl>
    <w:lvl w:ilvl="5" w:tplc="A33245AC" w:tentative="1">
      <w:start w:val="1"/>
      <w:numFmt w:val="bullet"/>
      <w:lvlText w:val="-"/>
      <w:lvlJc w:val="left"/>
      <w:pPr>
        <w:tabs>
          <w:tab w:val="num" w:pos="4320"/>
        </w:tabs>
        <w:ind w:left="4320" w:hanging="360"/>
      </w:pPr>
      <w:rPr>
        <w:rFonts w:ascii="HelveticaNeue-Light" w:hAnsi="HelveticaNeue-Light" w:hint="default"/>
      </w:rPr>
    </w:lvl>
    <w:lvl w:ilvl="6" w:tplc="63726614" w:tentative="1">
      <w:start w:val="1"/>
      <w:numFmt w:val="bullet"/>
      <w:lvlText w:val="-"/>
      <w:lvlJc w:val="left"/>
      <w:pPr>
        <w:tabs>
          <w:tab w:val="num" w:pos="5040"/>
        </w:tabs>
        <w:ind w:left="5040" w:hanging="360"/>
      </w:pPr>
      <w:rPr>
        <w:rFonts w:ascii="HelveticaNeue-Light" w:hAnsi="HelveticaNeue-Light" w:hint="default"/>
      </w:rPr>
    </w:lvl>
    <w:lvl w:ilvl="7" w:tplc="7CD8074E" w:tentative="1">
      <w:start w:val="1"/>
      <w:numFmt w:val="bullet"/>
      <w:lvlText w:val="-"/>
      <w:lvlJc w:val="left"/>
      <w:pPr>
        <w:tabs>
          <w:tab w:val="num" w:pos="5760"/>
        </w:tabs>
        <w:ind w:left="5760" w:hanging="360"/>
      </w:pPr>
      <w:rPr>
        <w:rFonts w:ascii="HelveticaNeue-Light" w:hAnsi="HelveticaNeue-Light" w:hint="default"/>
      </w:rPr>
    </w:lvl>
    <w:lvl w:ilvl="8" w:tplc="9A08C36E" w:tentative="1">
      <w:start w:val="1"/>
      <w:numFmt w:val="bullet"/>
      <w:lvlText w:val="-"/>
      <w:lvlJc w:val="left"/>
      <w:pPr>
        <w:tabs>
          <w:tab w:val="num" w:pos="6480"/>
        </w:tabs>
        <w:ind w:left="6480" w:hanging="360"/>
      </w:pPr>
      <w:rPr>
        <w:rFonts w:ascii="HelveticaNeue-Light" w:hAnsi="HelveticaNeue-Light" w:hint="default"/>
      </w:rPr>
    </w:lvl>
  </w:abstractNum>
  <w:abstractNum w:abstractNumId="3" w15:restartNumberingAfterBreak="0">
    <w:nsid w:val="722829BE"/>
    <w:multiLevelType w:val="hybridMultilevel"/>
    <w:tmpl w:val="2DB853C6"/>
    <w:lvl w:ilvl="0" w:tplc="3182B26C">
      <w:start w:val="1"/>
      <w:numFmt w:val="bullet"/>
      <w:lvlText w:val="-"/>
      <w:lvlJc w:val="left"/>
      <w:pPr>
        <w:tabs>
          <w:tab w:val="num" w:pos="720"/>
        </w:tabs>
        <w:ind w:left="720" w:hanging="360"/>
      </w:pPr>
      <w:rPr>
        <w:rFonts w:ascii="HelveticaNeue-Light" w:hAnsi="HelveticaNeue-Light" w:hint="default"/>
      </w:rPr>
    </w:lvl>
    <w:lvl w:ilvl="1" w:tplc="86F27D32" w:tentative="1">
      <w:start w:val="1"/>
      <w:numFmt w:val="bullet"/>
      <w:lvlText w:val="-"/>
      <w:lvlJc w:val="left"/>
      <w:pPr>
        <w:tabs>
          <w:tab w:val="num" w:pos="1440"/>
        </w:tabs>
        <w:ind w:left="1440" w:hanging="360"/>
      </w:pPr>
      <w:rPr>
        <w:rFonts w:ascii="HelveticaNeue-Light" w:hAnsi="HelveticaNeue-Light" w:hint="default"/>
      </w:rPr>
    </w:lvl>
    <w:lvl w:ilvl="2" w:tplc="66C8A108" w:tentative="1">
      <w:start w:val="1"/>
      <w:numFmt w:val="bullet"/>
      <w:lvlText w:val="-"/>
      <w:lvlJc w:val="left"/>
      <w:pPr>
        <w:tabs>
          <w:tab w:val="num" w:pos="2160"/>
        </w:tabs>
        <w:ind w:left="2160" w:hanging="360"/>
      </w:pPr>
      <w:rPr>
        <w:rFonts w:ascii="HelveticaNeue-Light" w:hAnsi="HelveticaNeue-Light" w:hint="default"/>
      </w:rPr>
    </w:lvl>
    <w:lvl w:ilvl="3" w:tplc="1EDE9ECC" w:tentative="1">
      <w:start w:val="1"/>
      <w:numFmt w:val="bullet"/>
      <w:lvlText w:val="-"/>
      <w:lvlJc w:val="left"/>
      <w:pPr>
        <w:tabs>
          <w:tab w:val="num" w:pos="2880"/>
        </w:tabs>
        <w:ind w:left="2880" w:hanging="360"/>
      </w:pPr>
      <w:rPr>
        <w:rFonts w:ascii="HelveticaNeue-Light" w:hAnsi="HelveticaNeue-Light" w:hint="default"/>
      </w:rPr>
    </w:lvl>
    <w:lvl w:ilvl="4" w:tplc="8834BE08" w:tentative="1">
      <w:start w:val="1"/>
      <w:numFmt w:val="bullet"/>
      <w:lvlText w:val="-"/>
      <w:lvlJc w:val="left"/>
      <w:pPr>
        <w:tabs>
          <w:tab w:val="num" w:pos="3600"/>
        </w:tabs>
        <w:ind w:left="3600" w:hanging="360"/>
      </w:pPr>
      <w:rPr>
        <w:rFonts w:ascii="HelveticaNeue-Light" w:hAnsi="HelveticaNeue-Light" w:hint="default"/>
      </w:rPr>
    </w:lvl>
    <w:lvl w:ilvl="5" w:tplc="DEFC26A6" w:tentative="1">
      <w:start w:val="1"/>
      <w:numFmt w:val="bullet"/>
      <w:lvlText w:val="-"/>
      <w:lvlJc w:val="left"/>
      <w:pPr>
        <w:tabs>
          <w:tab w:val="num" w:pos="4320"/>
        </w:tabs>
        <w:ind w:left="4320" w:hanging="360"/>
      </w:pPr>
      <w:rPr>
        <w:rFonts w:ascii="HelveticaNeue-Light" w:hAnsi="HelveticaNeue-Light" w:hint="default"/>
      </w:rPr>
    </w:lvl>
    <w:lvl w:ilvl="6" w:tplc="3B7C5374" w:tentative="1">
      <w:start w:val="1"/>
      <w:numFmt w:val="bullet"/>
      <w:lvlText w:val="-"/>
      <w:lvlJc w:val="left"/>
      <w:pPr>
        <w:tabs>
          <w:tab w:val="num" w:pos="5040"/>
        </w:tabs>
        <w:ind w:left="5040" w:hanging="360"/>
      </w:pPr>
      <w:rPr>
        <w:rFonts w:ascii="HelveticaNeue-Light" w:hAnsi="HelveticaNeue-Light" w:hint="default"/>
      </w:rPr>
    </w:lvl>
    <w:lvl w:ilvl="7" w:tplc="139CBE4C" w:tentative="1">
      <w:start w:val="1"/>
      <w:numFmt w:val="bullet"/>
      <w:lvlText w:val="-"/>
      <w:lvlJc w:val="left"/>
      <w:pPr>
        <w:tabs>
          <w:tab w:val="num" w:pos="5760"/>
        </w:tabs>
        <w:ind w:left="5760" w:hanging="360"/>
      </w:pPr>
      <w:rPr>
        <w:rFonts w:ascii="HelveticaNeue-Light" w:hAnsi="HelveticaNeue-Light" w:hint="default"/>
      </w:rPr>
    </w:lvl>
    <w:lvl w:ilvl="8" w:tplc="E3D2956A" w:tentative="1">
      <w:start w:val="1"/>
      <w:numFmt w:val="bullet"/>
      <w:lvlText w:val="-"/>
      <w:lvlJc w:val="left"/>
      <w:pPr>
        <w:tabs>
          <w:tab w:val="num" w:pos="6480"/>
        </w:tabs>
        <w:ind w:left="6480" w:hanging="360"/>
      </w:pPr>
      <w:rPr>
        <w:rFonts w:ascii="HelveticaNeue-Light" w:hAnsi="HelveticaNeue-Light"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43"/>
    <w:rsid w:val="003D3D05"/>
    <w:rsid w:val="009E37A1"/>
    <w:rsid w:val="00F05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1A16"/>
  <w15:chartTrackingRefBased/>
  <w15:docId w15:val="{FFFB4B55-5010-485E-82A9-21011E9C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5A43"/>
    <w:rPr>
      <w:sz w:val="20"/>
    </w:rPr>
  </w:style>
  <w:style w:type="paragraph" w:styleId="Kop1">
    <w:name w:val="heading 1"/>
    <w:basedOn w:val="Standaard"/>
    <w:next w:val="Standaard"/>
    <w:link w:val="Kop1Char"/>
    <w:uiPriority w:val="9"/>
    <w:qFormat/>
    <w:rsid w:val="00F05A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next w:val="Standaard"/>
    <w:link w:val="Kop4Char"/>
    <w:uiPriority w:val="9"/>
    <w:unhideWhenUsed/>
    <w:qFormat/>
    <w:rsid w:val="00F05A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F05A4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5A43"/>
    <w:rPr>
      <w:rFonts w:asciiTheme="majorHAnsi" w:eastAsiaTheme="majorEastAsia" w:hAnsiTheme="majorHAnsi" w:cstheme="majorBidi"/>
      <w:color w:val="2F5496" w:themeColor="accent1" w:themeShade="BF"/>
      <w:sz w:val="32"/>
      <w:szCs w:val="32"/>
    </w:rPr>
  </w:style>
  <w:style w:type="character" w:customStyle="1" w:styleId="Kop4Char">
    <w:name w:val="Kop 4 Char"/>
    <w:basedOn w:val="Standaardalinea-lettertype"/>
    <w:link w:val="Kop4"/>
    <w:uiPriority w:val="9"/>
    <w:rsid w:val="00F05A43"/>
    <w:rPr>
      <w:rFonts w:asciiTheme="majorHAnsi" w:eastAsiaTheme="majorEastAsia" w:hAnsiTheme="majorHAnsi" w:cstheme="majorBidi"/>
      <w:i/>
      <w:iCs/>
      <w:color w:val="2F5496" w:themeColor="accent1" w:themeShade="BF"/>
      <w:sz w:val="20"/>
    </w:rPr>
  </w:style>
  <w:style w:type="character" w:customStyle="1" w:styleId="Kop5Char">
    <w:name w:val="Kop 5 Char"/>
    <w:basedOn w:val="Standaardalinea-lettertype"/>
    <w:link w:val="Kop5"/>
    <w:uiPriority w:val="9"/>
    <w:rsid w:val="00F05A43"/>
    <w:rPr>
      <w:rFonts w:asciiTheme="majorHAnsi" w:eastAsiaTheme="majorEastAsia" w:hAnsiTheme="majorHAnsi" w:cstheme="majorBidi"/>
      <w:color w:val="2F5496" w:themeColor="accent1" w:themeShade="BF"/>
      <w:sz w:val="20"/>
    </w:rPr>
  </w:style>
  <w:style w:type="paragraph" w:styleId="Normaalweb">
    <w:name w:val="Normal (Web)"/>
    <w:basedOn w:val="Standaard"/>
    <w:uiPriority w:val="99"/>
    <w:unhideWhenUsed/>
    <w:rsid w:val="00F05A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05A43"/>
    <w:pPr>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822</Words>
  <Characters>4523</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von Behr</dc:creator>
  <cp:keywords/>
  <dc:description/>
  <cp:lastModifiedBy>Manuela de Vries</cp:lastModifiedBy>
  <cp:revision>2</cp:revision>
  <dcterms:created xsi:type="dcterms:W3CDTF">2020-07-16T15:32:00Z</dcterms:created>
  <dcterms:modified xsi:type="dcterms:W3CDTF">2020-07-16T15:32:00Z</dcterms:modified>
</cp:coreProperties>
</file>