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C6" w:rsidRDefault="004A07C6" w:rsidP="004A07C6">
      <w:r>
        <w:t xml:space="preserve">De kerntaken van DHIN zijn het leveren van volledig gecontroleerde tandheelkundige apparatuur en instrumentarium vanuit het magazijn en het faciliteren van tandheelkundige preventie met behulp van Brush </w:t>
      </w:r>
      <w:proofErr w:type="spellStart"/>
      <w:r>
        <w:t>Wash&amp;Smile</w:t>
      </w:r>
      <w:proofErr w:type="spellEnd"/>
    </w:p>
    <w:p w:rsidR="0010276D" w:rsidRDefault="0010276D">
      <w:bookmarkStart w:id="0" w:name="_GoBack"/>
      <w:bookmarkEnd w:id="0"/>
    </w:p>
    <w:sectPr w:rsidR="0010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C6"/>
    <w:rsid w:val="0010276D"/>
    <w:rsid w:val="004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3823A-402B-4A8B-9B77-F80FFA5C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07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van lent</dc:creator>
  <cp:keywords/>
  <dc:description/>
  <cp:lastModifiedBy>ineke van lent</cp:lastModifiedBy>
  <cp:revision>1</cp:revision>
  <dcterms:created xsi:type="dcterms:W3CDTF">2021-10-22T09:36:00Z</dcterms:created>
  <dcterms:modified xsi:type="dcterms:W3CDTF">2021-10-22T09:37:00Z</dcterms:modified>
</cp:coreProperties>
</file>